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56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54"/>
        <w:gridCol w:w="4813"/>
        <w:gridCol w:w="4813"/>
        <w:gridCol w:w="4813"/>
        <w:gridCol w:w="7"/>
      </w:tblGrid>
      <w:tr w:rsidR="0018768A" w:rsidRPr="000657B0" w:rsidTr="0018768A">
        <w:trPr>
          <w:trHeight w:val="546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1CC"/>
            <w:vAlign w:val="center"/>
            <w:hideMark/>
          </w:tcPr>
          <w:p w:rsidR="0018768A" w:rsidRPr="000657B0" w:rsidRDefault="00B60270" w:rsidP="00AE643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53"/>
              <w:rPr>
                <w:rFonts w:ascii="Times New Roman" w:hAnsi="Times New Roman"/>
                <w:sz w:val="24"/>
                <w:szCs w:val="24"/>
              </w:rPr>
            </w:pPr>
            <w:r w:rsidRPr="00B60270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Competenza specifica: DIO E L’UOMO</w:t>
            </w:r>
          </w:p>
        </w:tc>
      </w:tr>
      <w:tr w:rsidR="000D20D6" w:rsidRPr="000D20D6" w:rsidTr="0018768A">
        <w:trPr>
          <w:gridAfter w:val="1"/>
          <w:wAfter w:w="7" w:type="dxa"/>
          <w:tblHeader/>
        </w:trPr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6EFF" w:rsidRPr="000D20D6" w:rsidRDefault="00E86EFF" w:rsidP="000D20D6">
            <w:pPr>
              <w:jc w:val="center"/>
              <w:rPr>
                <w:sz w:val="28"/>
              </w:rPr>
            </w:pPr>
          </w:p>
        </w:tc>
        <w:tc>
          <w:tcPr>
            <w:tcW w:w="4813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:rsidR="00E86EFF" w:rsidRPr="000D20D6" w:rsidRDefault="00E86EFF" w:rsidP="00E86EFF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sc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  <w:tc>
          <w:tcPr>
            <w:tcW w:w="4813" w:type="dxa"/>
            <w:shd w:val="clear" w:color="auto" w:fill="FAD3B4"/>
            <w:vAlign w:val="center"/>
          </w:tcPr>
          <w:p w:rsidR="00E86EFF" w:rsidRPr="000D20D6" w:rsidRDefault="00E86EFF" w:rsidP="00E86EFF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Ab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li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t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à</w:t>
            </w:r>
          </w:p>
        </w:tc>
        <w:tc>
          <w:tcPr>
            <w:tcW w:w="4813" w:type="dxa"/>
            <w:shd w:val="clear" w:color="auto" w:fill="CCC0D9"/>
            <w:vAlign w:val="center"/>
          </w:tcPr>
          <w:p w:rsidR="00E86EFF" w:rsidRPr="000D20D6" w:rsidRDefault="00E86EFF" w:rsidP="00E86EFF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om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p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ete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</w:tr>
      <w:tr w:rsidR="00B60270" w:rsidTr="00FC4E06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B60270" w:rsidRDefault="00B60270" w:rsidP="00B60270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top w:val="single" w:sz="1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0270" w:rsidRPr="00F54F3E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4F3E">
              <w:rPr>
                <w:rFonts w:ascii="Arial" w:hAnsi="Arial" w:cs="Arial"/>
                <w:color w:val="000000"/>
                <w:sz w:val="20"/>
                <w:szCs w:val="20"/>
              </w:rPr>
              <w:t>La ricerca religiosa dell’uomo</w:t>
            </w:r>
          </w:p>
          <w:p w:rsidR="00B60270" w:rsidRPr="00F54F3E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4F3E">
              <w:rPr>
                <w:rFonts w:ascii="Arial" w:hAnsi="Arial" w:cs="Arial"/>
                <w:color w:val="000000"/>
                <w:sz w:val="20"/>
                <w:szCs w:val="20"/>
              </w:rPr>
              <w:t>La definizione di religione soprannaturale e di monoteismo</w:t>
            </w:r>
          </w:p>
          <w:p w:rsidR="00B60270" w:rsidRPr="00F54F3E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4F3E">
              <w:rPr>
                <w:rFonts w:ascii="Arial" w:hAnsi="Arial" w:cs="Arial"/>
                <w:color w:val="000000"/>
                <w:sz w:val="20"/>
                <w:szCs w:val="20"/>
              </w:rPr>
              <w:t>Le categorie bibliche di rivelazione, promessa, alleanza, storia della salvezza</w:t>
            </w:r>
          </w:p>
          <w:p w:rsidR="00B60270" w:rsidRPr="00F54F3E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4F3E">
              <w:rPr>
                <w:rFonts w:ascii="Arial" w:hAnsi="Arial" w:cs="Arial"/>
                <w:color w:val="000000"/>
                <w:sz w:val="20"/>
                <w:szCs w:val="20"/>
              </w:rPr>
              <w:t>Gli elementi di contatto tra Ebraismo e Cristianesimo</w:t>
            </w:r>
          </w:p>
          <w:p w:rsidR="00B60270" w:rsidRPr="00F54F3E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4F3E">
              <w:rPr>
                <w:rFonts w:ascii="Arial" w:hAnsi="Arial" w:cs="Arial"/>
                <w:color w:val="000000"/>
                <w:sz w:val="20"/>
                <w:szCs w:val="20"/>
              </w:rPr>
              <w:t>Gli elementi principali della vita di Gesù: parole, opere, gesti, eventi</w:t>
            </w:r>
          </w:p>
          <w:p w:rsidR="00B60270" w:rsidRPr="00F54F3E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4F3E">
              <w:rPr>
                <w:rFonts w:ascii="Arial" w:hAnsi="Arial" w:cs="Arial"/>
                <w:color w:val="000000"/>
                <w:sz w:val="20"/>
                <w:szCs w:val="20"/>
              </w:rPr>
              <w:t>La centralità della passione, morte e risurrezione di Gesù per la fede cristiana</w:t>
            </w:r>
          </w:p>
          <w:p w:rsidR="00B60270" w:rsidRPr="00F54F3E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4F3E">
              <w:rPr>
                <w:rFonts w:ascii="Arial" w:hAnsi="Arial" w:cs="Arial"/>
                <w:color w:val="000000"/>
                <w:sz w:val="20"/>
                <w:szCs w:val="20"/>
              </w:rPr>
              <w:t>La centralità di Gesù nella storia umana</w:t>
            </w:r>
          </w:p>
        </w:tc>
        <w:tc>
          <w:tcPr>
            <w:tcW w:w="4813" w:type="dxa"/>
            <w:tcBorders>
              <w:top w:val="single" w:sz="1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0270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4F3E">
              <w:rPr>
                <w:rFonts w:ascii="Arial" w:hAnsi="Arial" w:cs="Arial"/>
                <w:color w:val="000000"/>
                <w:sz w:val="20"/>
                <w:szCs w:val="20"/>
              </w:rPr>
              <w:t>Cogliere nelle domande fondamentali dell’uomo tracce di una ricerca religiosa</w:t>
            </w:r>
          </w:p>
          <w:p w:rsidR="00B60270" w:rsidRPr="00F54F3E" w:rsidRDefault="00B60270" w:rsidP="00B60270">
            <w:pPr>
              <w:tabs>
                <w:tab w:val="left" w:pos="1868"/>
              </w:tabs>
              <w:ind w:left="31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60270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4F3E">
              <w:rPr>
                <w:rFonts w:ascii="Arial" w:hAnsi="Arial" w:cs="Arial"/>
                <w:color w:val="000000"/>
                <w:sz w:val="20"/>
                <w:szCs w:val="20"/>
              </w:rPr>
              <w:t>Comprendere alcune categorie fondamentali della fede ebraico-cristiana (rivelazione, promessa, alleanza, messia, salvezza)</w:t>
            </w:r>
          </w:p>
          <w:p w:rsidR="00B60270" w:rsidRPr="00F54F3E" w:rsidRDefault="00B60270" w:rsidP="00B60270">
            <w:pPr>
              <w:tabs>
                <w:tab w:val="left" w:pos="186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60270" w:rsidRPr="00F54F3E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4F3E">
              <w:rPr>
                <w:rFonts w:ascii="Arial" w:hAnsi="Arial" w:cs="Arial"/>
                <w:color w:val="000000"/>
                <w:sz w:val="20"/>
                <w:szCs w:val="20"/>
              </w:rPr>
              <w:t>Approfondire l’identità storica, la predicazione e l’opera di Gesù e correlarla alla fede cristiana che, nella prospettiva dell’evento pasquale, riconosce in lui il Figlio di Dio fatto uomo, Salvatore del mondo</w:t>
            </w:r>
          </w:p>
          <w:p w:rsidR="00B60270" w:rsidRPr="00F54F3E" w:rsidRDefault="00B60270" w:rsidP="00B6027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left="455" w:right="195" w:hanging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3" w:type="dxa"/>
            <w:tcBorders>
              <w:top w:val="single" w:sz="1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0270" w:rsidRDefault="00B60270" w:rsidP="00B602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4F3E">
              <w:rPr>
                <w:rFonts w:ascii="Arial" w:hAnsi="Arial" w:cs="Arial"/>
                <w:color w:val="000000"/>
                <w:sz w:val="20"/>
                <w:szCs w:val="20"/>
              </w:rPr>
              <w:t>L’alunno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 w:rsidRPr="00F54F3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B60270" w:rsidRPr="00F54F3E" w:rsidRDefault="00B60270" w:rsidP="00B602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60270" w:rsidRDefault="00B60270" w:rsidP="00B60270">
            <w:pPr>
              <w:pStyle w:val="Paragrafoelenco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299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F54F3E">
              <w:rPr>
                <w:rFonts w:ascii="Arial" w:hAnsi="Arial" w:cs="Arial"/>
                <w:color w:val="000000"/>
                <w:sz w:val="20"/>
                <w:szCs w:val="20"/>
              </w:rPr>
              <w:t>è</w:t>
            </w:r>
            <w:proofErr w:type="gramEnd"/>
            <w:r w:rsidRPr="00F54F3E">
              <w:rPr>
                <w:rFonts w:ascii="Arial" w:hAnsi="Arial" w:cs="Arial"/>
                <w:color w:val="000000"/>
                <w:sz w:val="20"/>
                <w:szCs w:val="20"/>
              </w:rPr>
              <w:t xml:space="preserve"> aperto alla sincera ricerca della verità e sa interrogarsi sul trascendente e porsi domande di senso cogliendo l’intreccio tra dimensione religiosa e culturale</w:t>
            </w:r>
          </w:p>
          <w:p w:rsidR="00B60270" w:rsidRPr="00F54F3E" w:rsidRDefault="00B60270" w:rsidP="00B60270">
            <w:pPr>
              <w:pStyle w:val="Paragrafoelenco"/>
              <w:widowControl w:val="0"/>
              <w:autoSpaceDE w:val="0"/>
              <w:autoSpaceDN w:val="0"/>
              <w:adjustRightInd w:val="0"/>
              <w:ind w:left="299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60270" w:rsidRPr="00F54F3E" w:rsidRDefault="00B60270" w:rsidP="00B60270">
            <w:pPr>
              <w:pStyle w:val="Paragrafoelenco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299" w:hanging="284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54F3E">
              <w:rPr>
                <w:rFonts w:ascii="Arial" w:hAnsi="Arial" w:cs="Arial"/>
                <w:color w:val="000000"/>
                <w:sz w:val="20"/>
                <w:szCs w:val="20"/>
              </w:rPr>
              <w:t>individua</w:t>
            </w:r>
            <w:proofErr w:type="gramEnd"/>
            <w:r w:rsidRPr="00F54F3E">
              <w:rPr>
                <w:rFonts w:ascii="Arial" w:hAnsi="Arial" w:cs="Arial"/>
                <w:color w:val="000000"/>
                <w:sz w:val="20"/>
                <w:szCs w:val="20"/>
              </w:rPr>
              <w:t xml:space="preserve"> le tappe essenziali e i dati oggettivi della storia della salvezza, della vita e dell’insegnamento di Gesù</w:t>
            </w:r>
          </w:p>
        </w:tc>
      </w:tr>
      <w:tr w:rsidR="00B60270" w:rsidTr="00AF1512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60270" w:rsidRDefault="00B60270" w:rsidP="00B60270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0270" w:rsidRPr="00F54F3E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4F3E">
              <w:rPr>
                <w:rFonts w:ascii="Arial" w:hAnsi="Arial" w:cs="Arial"/>
                <w:color w:val="000000"/>
                <w:sz w:val="20"/>
                <w:szCs w:val="20"/>
              </w:rPr>
              <w:t>La Chiesa come popolo di Dio, comunità e famiglia dei credenti in Gesù, testimone del vangelo nel mondo</w:t>
            </w:r>
          </w:p>
          <w:p w:rsidR="00B60270" w:rsidRPr="00F54F3E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4F3E">
              <w:rPr>
                <w:rFonts w:ascii="Arial" w:hAnsi="Arial" w:cs="Arial"/>
                <w:color w:val="000000"/>
                <w:sz w:val="20"/>
                <w:szCs w:val="20"/>
              </w:rPr>
              <w:t>Gli avvenimenti e gli elementi principali della vita della Chiesa nei primi tre secoli</w:t>
            </w:r>
          </w:p>
          <w:p w:rsidR="00B60270" w:rsidRPr="00F54F3E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4F3E">
              <w:rPr>
                <w:rFonts w:ascii="Arial" w:hAnsi="Arial" w:cs="Arial"/>
                <w:color w:val="000000"/>
                <w:sz w:val="20"/>
                <w:szCs w:val="20"/>
              </w:rPr>
              <w:t>Le origini e i primi sviluppi del monachesimo</w:t>
            </w:r>
          </w:p>
          <w:p w:rsidR="00B60270" w:rsidRPr="00F54F3E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4F3E">
              <w:rPr>
                <w:rFonts w:ascii="Arial" w:hAnsi="Arial" w:cs="Arial"/>
                <w:color w:val="000000"/>
                <w:sz w:val="20"/>
                <w:szCs w:val="20"/>
              </w:rPr>
              <w:t>Le tappe storiche principali della formazione dell’Europa cristiana</w:t>
            </w:r>
          </w:p>
          <w:p w:rsidR="00B60270" w:rsidRPr="00F54F3E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4F3E">
              <w:rPr>
                <w:rFonts w:ascii="Arial" w:hAnsi="Arial" w:cs="Arial"/>
                <w:color w:val="000000"/>
                <w:sz w:val="20"/>
                <w:szCs w:val="20"/>
              </w:rPr>
              <w:t>La missione evangelizzatrice della Chiesa nell’epoca medioevale</w:t>
            </w:r>
          </w:p>
          <w:p w:rsidR="00B60270" w:rsidRPr="00F54F3E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4F3E">
              <w:rPr>
                <w:rFonts w:ascii="Arial" w:hAnsi="Arial" w:cs="Arial"/>
                <w:color w:val="000000"/>
                <w:sz w:val="20"/>
                <w:szCs w:val="20"/>
              </w:rPr>
              <w:t>L’opera del monachesimo nella formazione spirituale e culturale dell’Europa</w:t>
            </w:r>
          </w:p>
          <w:p w:rsidR="00B60270" w:rsidRPr="00F54F3E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4F3E">
              <w:rPr>
                <w:rFonts w:ascii="Arial" w:hAnsi="Arial" w:cs="Arial"/>
                <w:color w:val="000000"/>
                <w:sz w:val="20"/>
                <w:szCs w:val="20"/>
              </w:rPr>
              <w:t>I difficili rapporti e le incomprensioni tra Oriente e Occidente</w:t>
            </w:r>
          </w:p>
          <w:p w:rsidR="00B60270" w:rsidRPr="00F54F3E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4F3E">
              <w:rPr>
                <w:rFonts w:ascii="Arial" w:hAnsi="Arial" w:cs="Arial"/>
                <w:color w:val="000000"/>
                <w:sz w:val="20"/>
                <w:szCs w:val="20"/>
              </w:rPr>
              <w:t>La riforma di Lutero e le origini del protestantesimo</w:t>
            </w:r>
          </w:p>
          <w:p w:rsidR="00B60270" w:rsidRPr="000816FF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4F3E">
              <w:rPr>
                <w:rFonts w:ascii="Arial" w:hAnsi="Arial" w:cs="Arial"/>
                <w:color w:val="000000"/>
                <w:sz w:val="20"/>
                <w:szCs w:val="20"/>
              </w:rPr>
              <w:t>La riforma cattolica e il Concilio di Trento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0270" w:rsidRDefault="00B60270" w:rsidP="00B60270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55" w:hanging="284"/>
              <w:rPr>
                <w:rFonts w:ascii="Arial" w:hAnsi="Arial" w:cs="Arial"/>
                <w:sz w:val="20"/>
                <w:szCs w:val="20"/>
              </w:rPr>
            </w:pPr>
            <w:r w:rsidRPr="00F54F3E">
              <w:rPr>
                <w:rFonts w:ascii="Arial" w:hAnsi="Arial" w:cs="Arial"/>
                <w:sz w:val="20"/>
                <w:szCs w:val="20"/>
              </w:rPr>
              <w:t xml:space="preserve">Approfondire l’identità storica, la predicazione e l’opera di Gesù e correlarla alla fede cristiana che, nella prospettiva dell’evento pasquale, riconosce in lui il Figlio di Dio fatto uomo, Salvatore del mondo </w:t>
            </w:r>
            <w:r>
              <w:rPr>
                <w:rFonts w:ascii="Arial" w:hAnsi="Arial" w:cs="Arial"/>
                <w:sz w:val="20"/>
                <w:szCs w:val="20"/>
              </w:rPr>
              <w:t>e che invia la Chiesa nel mondo</w:t>
            </w:r>
          </w:p>
          <w:p w:rsidR="00B60270" w:rsidRPr="000816FF" w:rsidRDefault="00B60270" w:rsidP="00B60270">
            <w:pPr>
              <w:widowControl w:val="0"/>
              <w:autoSpaceDE w:val="0"/>
              <w:autoSpaceDN w:val="0"/>
              <w:adjustRightInd w:val="0"/>
              <w:ind w:left="355" w:hanging="284"/>
              <w:rPr>
                <w:rFonts w:ascii="Arial" w:hAnsi="Arial" w:cs="Arial"/>
                <w:sz w:val="20"/>
                <w:szCs w:val="20"/>
              </w:rPr>
            </w:pPr>
          </w:p>
          <w:p w:rsidR="00B60270" w:rsidRDefault="00B60270" w:rsidP="00B60270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55" w:hanging="284"/>
              <w:rPr>
                <w:rFonts w:ascii="Arial" w:hAnsi="Arial" w:cs="Arial"/>
                <w:sz w:val="20"/>
                <w:szCs w:val="20"/>
              </w:rPr>
            </w:pPr>
            <w:r w:rsidRPr="00F54F3E">
              <w:rPr>
                <w:rFonts w:ascii="Arial" w:hAnsi="Arial" w:cs="Arial"/>
                <w:sz w:val="20"/>
                <w:szCs w:val="20"/>
              </w:rPr>
              <w:t>Conoscere l’evoluzione storica e il cammino della Chiesa, realtà voluta da Dio, universale e locale, articolata secondo carismi e rapportarla alla fede cattolica che riconosce in essa l’azione dello Spirito Santo</w:t>
            </w:r>
          </w:p>
          <w:p w:rsidR="00B60270" w:rsidRPr="000816FF" w:rsidRDefault="00B60270" w:rsidP="00B60270">
            <w:pPr>
              <w:widowControl w:val="0"/>
              <w:autoSpaceDE w:val="0"/>
              <w:autoSpaceDN w:val="0"/>
              <w:adjustRightInd w:val="0"/>
              <w:ind w:left="355" w:hanging="284"/>
              <w:rPr>
                <w:rFonts w:ascii="Arial" w:hAnsi="Arial" w:cs="Arial"/>
                <w:sz w:val="20"/>
                <w:szCs w:val="20"/>
              </w:rPr>
            </w:pPr>
          </w:p>
          <w:p w:rsidR="00B60270" w:rsidRPr="00F54F3E" w:rsidRDefault="00B60270" w:rsidP="00B60270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55" w:hanging="284"/>
              <w:rPr>
                <w:rFonts w:ascii="Arial" w:hAnsi="Arial" w:cs="Arial"/>
                <w:sz w:val="20"/>
                <w:szCs w:val="20"/>
              </w:rPr>
            </w:pPr>
            <w:r w:rsidRPr="00F54F3E">
              <w:rPr>
                <w:rFonts w:ascii="Arial" w:hAnsi="Arial" w:cs="Arial"/>
                <w:sz w:val="20"/>
                <w:szCs w:val="20"/>
              </w:rPr>
              <w:t>Conoscere l’evoluzione storica e il cammino ecumenico della Chiesa</w:t>
            </w:r>
          </w:p>
          <w:p w:rsidR="00B60270" w:rsidRPr="00F54F3E" w:rsidRDefault="00B60270" w:rsidP="00B60270">
            <w:pPr>
              <w:widowControl w:val="0"/>
              <w:autoSpaceDE w:val="0"/>
              <w:autoSpaceDN w:val="0"/>
              <w:adjustRightInd w:val="0"/>
              <w:ind w:left="9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0270" w:rsidRDefault="00B60270" w:rsidP="00B60270">
            <w:pPr>
              <w:tabs>
                <w:tab w:val="left" w:pos="186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L’alunno:</w:t>
            </w:r>
          </w:p>
          <w:p w:rsidR="00B60270" w:rsidRDefault="00B60270" w:rsidP="00B60270">
            <w:pPr>
              <w:tabs>
                <w:tab w:val="left" w:pos="186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60270" w:rsidRDefault="00B60270" w:rsidP="00B60270">
            <w:pPr>
              <w:pStyle w:val="Paragrafoelenco"/>
              <w:numPr>
                <w:ilvl w:val="0"/>
                <w:numId w:val="38"/>
              </w:numPr>
              <w:tabs>
                <w:tab w:val="left" w:pos="1868"/>
              </w:tabs>
              <w:ind w:left="299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16FF">
              <w:rPr>
                <w:rFonts w:ascii="Arial" w:hAnsi="Arial" w:cs="Arial"/>
                <w:color w:val="000000"/>
                <w:sz w:val="20"/>
                <w:szCs w:val="20"/>
              </w:rPr>
              <w:t>Individua, a partire dalla Bibbia, le tappe essenziali e i dati oggettivi della storia della salvezza, del cr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istianesimo delle origini</w:t>
            </w:r>
          </w:p>
          <w:p w:rsidR="00B60270" w:rsidRPr="000816FF" w:rsidRDefault="00B60270" w:rsidP="00B60270">
            <w:pPr>
              <w:pStyle w:val="Paragrafoelenco"/>
              <w:tabs>
                <w:tab w:val="left" w:pos="1868"/>
              </w:tabs>
              <w:ind w:left="299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60270" w:rsidRPr="00F54F3E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4F3E">
              <w:rPr>
                <w:rFonts w:ascii="Arial" w:hAnsi="Arial" w:cs="Arial"/>
                <w:color w:val="000000"/>
                <w:sz w:val="20"/>
                <w:szCs w:val="20"/>
              </w:rPr>
              <w:t>Ricostruisce gli elementi fondamentali della storia della Chiesa e li confronta con le vicende della storia civile passata elaborando criteri per avviarne una interpretazione consapevole.</w:t>
            </w:r>
          </w:p>
          <w:p w:rsidR="00B60270" w:rsidRPr="00F54F3E" w:rsidRDefault="00B60270" w:rsidP="00B60270">
            <w:pPr>
              <w:widowControl w:val="0"/>
              <w:autoSpaceDE w:val="0"/>
              <w:autoSpaceDN w:val="0"/>
              <w:adjustRightInd w:val="0"/>
              <w:ind w:left="45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0270" w:rsidTr="00F8219E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</w:tcBorders>
            <w:shd w:val="clear" w:color="auto" w:fill="CCC0D9" w:themeFill="accent4" w:themeFillTint="66"/>
            <w:vAlign w:val="center"/>
          </w:tcPr>
          <w:p w:rsidR="00B60270" w:rsidRDefault="00B60270" w:rsidP="00B60270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3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0270" w:rsidRPr="00F54F3E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4F3E">
              <w:rPr>
                <w:rFonts w:ascii="Arial" w:hAnsi="Arial" w:cs="Arial"/>
                <w:color w:val="000000"/>
                <w:sz w:val="20"/>
                <w:szCs w:val="20"/>
              </w:rPr>
              <w:t>I diversi approcci rispetto alle origini del mondo</w:t>
            </w:r>
          </w:p>
          <w:p w:rsidR="00B60270" w:rsidRPr="00F54F3E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4F3E">
              <w:rPr>
                <w:rFonts w:ascii="Arial" w:hAnsi="Arial" w:cs="Arial"/>
                <w:color w:val="000000"/>
                <w:sz w:val="20"/>
                <w:szCs w:val="20"/>
              </w:rPr>
              <w:t>La risposta cristiana alla domanda sulle origini della vita</w:t>
            </w:r>
          </w:p>
          <w:p w:rsidR="00B60270" w:rsidRPr="00F54F3E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4F3E">
              <w:rPr>
                <w:rFonts w:ascii="Arial" w:hAnsi="Arial" w:cs="Arial"/>
                <w:color w:val="000000"/>
                <w:sz w:val="20"/>
                <w:szCs w:val="20"/>
              </w:rPr>
              <w:t>Le grandi religioni del mondo</w:t>
            </w:r>
          </w:p>
          <w:p w:rsidR="00B60270" w:rsidRPr="00F54F3E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4F3E">
              <w:rPr>
                <w:rFonts w:ascii="Arial" w:hAnsi="Arial" w:cs="Arial"/>
                <w:color w:val="000000"/>
                <w:sz w:val="20"/>
                <w:szCs w:val="20"/>
              </w:rPr>
              <w:t>I principi dell’antropologia cristiana: le dimensioni fondamentali della persona; la relazionalità dell’essere (amicizia, amore, bene comune); la maturazione affettiva e sessuale; il progetto di vita</w:t>
            </w:r>
          </w:p>
          <w:p w:rsidR="00B60270" w:rsidRPr="00F54F3E" w:rsidRDefault="00B60270" w:rsidP="00B60270">
            <w:pPr>
              <w:tabs>
                <w:tab w:val="left" w:pos="1868"/>
              </w:tabs>
              <w:ind w:left="31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0270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4F3E">
              <w:rPr>
                <w:rFonts w:ascii="Arial" w:hAnsi="Arial" w:cs="Arial"/>
                <w:color w:val="000000"/>
                <w:sz w:val="20"/>
                <w:szCs w:val="20"/>
              </w:rPr>
              <w:t>Confrontare la prospettiva della fede cristiana e i risultati della scienza come letture distinte ma non conflittuali dell’uomo e del mondo</w:t>
            </w:r>
          </w:p>
          <w:p w:rsidR="00B60270" w:rsidRPr="00F54F3E" w:rsidRDefault="00B60270" w:rsidP="00B60270">
            <w:pPr>
              <w:tabs>
                <w:tab w:val="left" w:pos="1868"/>
              </w:tabs>
              <w:ind w:left="31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60270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4F3E">
              <w:rPr>
                <w:rFonts w:ascii="Arial" w:hAnsi="Arial" w:cs="Arial"/>
                <w:color w:val="000000"/>
                <w:sz w:val="20"/>
                <w:szCs w:val="20"/>
              </w:rPr>
              <w:t>Cogliere nelle domande dell’uomo e in tante sue esperienze tracce di una ricerca religiosa</w:t>
            </w:r>
          </w:p>
          <w:p w:rsidR="00B60270" w:rsidRPr="00F54F3E" w:rsidRDefault="00B60270" w:rsidP="00B60270">
            <w:pPr>
              <w:tabs>
                <w:tab w:val="left" w:pos="186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60270" w:rsidRPr="00F54F3E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4F3E">
              <w:rPr>
                <w:rFonts w:ascii="Arial" w:hAnsi="Arial" w:cs="Arial"/>
                <w:color w:val="000000"/>
                <w:sz w:val="20"/>
                <w:szCs w:val="20"/>
              </w:rPr>
              <w:t>Comprendere alcune categorie fondamentali della fede di altre religioni e confrontarle con quelle della fede cristiana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0270" w:rsidRPr="00F54F3E" w:rsidRDefault="00B60270" w:rsidP="00B60270">
            <w:pPr>
              <w:tabs>
                <w:tab w:val="left" w:pos="1868"/>
              </w:tabs>
              <w:ind w:left="29"/>
              <w:rPr>
                <w:rFonts w:ascii="Arial" w:hAnsi="Arial" w:cs="Arial"/>
                <w:sz w:val="20"/>
                <w:szCs w:val="20"/>
              </w:rPr>
            </w:pPr>
            <w:r w:rsidRPr="00F54F3E">
              <w:rPr>
                <w:rFonts w:ascii="Arial" w:hAnsi="Arial" w:cs="Arial"/>
                <w:color w:val="000000"/>
                <w:sz w:val="20"/>
                <w:szCs w:val="20"/>
              </w:rPr>
              <w:t>L’alunno è aperto alla sincera ricerca della verità e sa interrogarsi sul trascendente e porsi domande di senso, cogliendo l’intreccio tra di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mensione religiosa e culturale</w:t>
            </w:r>
          </w:p>
        </w:tc>
      </w:tr>
    </w:tbl>
    <w:p w:rsidR="00B9548D" w:rsidRDefault="00B9548D">
      <w:r>
        <w:br w:type="page"/>
      </w:r>
      <w:bookmarkStart w:id="0" w:name="_GoBack"/>
      <w:bookmarkEnd w:id="0"/>
    </w:p>
    <w:tbl>
      <w:tblPr>
        <w:tblStyle w:val="Grigliatabella"/>
        <w:tblW w:w="156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54"/>
        <w:gridCol w:w="4813"/>
        <w:gridCol w:w="4813"/>
        <w:gridCol w:w="4813"/>
        <w:gridCol w:w="7"/>
      </w:tblGrid>
      <w:tr w:rsidR="0018768A" w:rsidRPr="000657B0" w:rsidTr="00AE6438">
        <w:trPr>
          <w:trHeight w:val="546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1CC"/>
            <w:vAlign w:val="center"/>
            <w:hideMark/>
          </w:tcPr>
          <w:p w:rsidR="0018768A" w:rsidRPr="000657B0" w:rsidRDefault="00B60270" w:rsidP="00AE643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53"/>
              <w:rPr>
                <w:rFonts w:ascii="Times New Roman" w:hAnsi="Times New Roman"/>
                <w:sz w:val="24"/>
                <w:szCs w:val="24"/>
              </w:rPr>
            </w:pPr>
            <w:r w:rsidRPr="00B60270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lastRenderedPageBreak/>
              <w:t>Competenza specifica: IL LINGUAGGIO RELIGIOSO</w:t>
            </w:r>
          </w:p>
        </w:tc>
      </w:tr>
      <w:tr w:rsidR="0018768A" w:rsidRPr="000D20D6" w:rsidTr="00AE6438">
        <w:trPr>
          <w:gridAfter w:val="1"/>
          <w:wAfter w:w="7" w:type="dxa"/>
          <w:tblHeader/>
        </w:trPr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</w:p>
        </w:tc>
        <w:tc>
          <w:tcPr>
            <w:tcW w:w="4813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sc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  <w:tc>
          <w:tcPr>
            <w:tcW w:w="4813" w:type="dxa"/>
            <w:shd w:val="clear" w:color="auto" w:fill="FAD3B4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Ab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li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t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à</w:t>
            </w:r>
          </w:p>
        </w:tc>
        <w:tc>
          <w:tcPr>
            <w:tcW w:w="4813" w:type="dxa"/>
            <w:shd w:val="clear" w:color="auto" w:fill="CCC0D9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om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p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ete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</w:tr>
      <w:tr w:rsidR="00B60270" w:rsidTr="00367231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B60270" w:rsidRDefault="00B60270" w:rsidP="00B60270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top w:val="single" w:sz="1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0270" w:rsidRPr="00FD4B21" w:rsidRDefault="00B60270" w:rsidP="00B60270">
            <w:pPr>
              <w:tabs>
                <w:tab w:val="left" w:pos="186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60270" w:rsidRPr="00B60270" w:rsidRDefault="00B60270" w:rsidP="00B60270">
            <w:pPr>
              <w:pStyle w:val="Paragrafoelenco"/>
              <w:numPr>
                <w:ilvl w:val="0"/>
                <w:numId w:val="39"/>
              </w:numPr>
              <w:tabs>
                <w:tab w:val="left" w:pos="186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4B21">
              <w:rPr>
                <w:rFonts w:ascii="Arial" w:hAnsi="Arial" w:cs="Arial"/>
                <w:color w:val="000000"/>
                <w:sz w:val="20"/>
                <w:szCs w:val="20"/>
              </w:rPr>
              <w:t>I termini specifici della fede ebraica e cristiana</w:t>
            </w:r>
          </w:p>
          <w:p w:rsidR="00B60270" w:rsidRPr="00FD4B21" w:rsidRDefault="00B60270" w:rsidP="00B60270">
            <w:pPr>
              <w:tabs>
                <w:tab w:val="left" w:pos="186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13" w:type="dxa"/>
            <w:tcBorders>
              <w:top w:val="single" w:sz="1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0270" w:rsidRPr="00FD4B21" w:rsidRDefault="00B60270" w:rsidP="00B60270">
            <w:pPr>
              <w:pStyle w:val="Paragrafoelenco"/>
              <w:numPr>
                <w:ilvl w:val="0"/>
                <w:numId w:val="10"/>
              </w:numPr>
              <w:tabs>
                <w:tab w:val="left" w:pos="1868"/>
              </w:tabs>
              <w:rPr>
                <w:rFonts w:ascii="Arial" w:hAnsi="Arial" w:cs="Arial"/>
                <w:sz w:val="20"/>
                <w:szCs w:val="20"/>
              </w:rPr>
            </w:pPr>
            <w:r w:rsidRPr="00FD4B21">
              <w:rPr>
                <w:rFonts w:ascii="Arial" w:hAnsi="Arial" w:cs="Arial"/>
                <w:sz w:val="20"/>
                <w:szCs w:val="20"/>
              </w:rPr>
              <w:t>Riconoscere il linguaggio religioso nell’arte e nella cultura</w:t>
            </w:r>
          </w:p>
          <w:p w:rsidR="00B60270" w:rsidRPr="00FD4B21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rPr>
                <w:rFonts w:ascii="Arial" w:hAnsi="Arial" w:cs="Arial"/>
                <w:sz w:val="20"/>
                <w:szCs w:val="20"/>
              </w:rPr>
            </w:pPr>
            <w:r w:rsidRPr="00FD4B21">
              <w:rPr>
                <w:rFonts w:ascii="Arial" w:hAnsi="Arial" w:cs="Arial"/>
                <w:sz w:val="20"/>
                <w:szCs w:val="20"/>
              </w:rPr>
              <w:t xml:space="preserve">Individua gli elementi specifici della </w:t>
            </w:r>
            <w:r>
              <w:rPr>
                <w:rFonts w:ascii="Arial" w:hAnsi="Arial" w:cs="Arial"/>
                <w:sz w:val="20"/>
                <w:szCs w:val="20"/>
              </w:rPr>
              <w:t xml:space="preserve">vita, delle azioni e della </w:t>
            </w:r>
            <w:r w:rsidRPr="00FD4B21">
              <w:rPr>
                <w:rFonts w:ascii="Arial" w:hAnsi="Arial" w:cs="Arial"/>
                <w:sz w:val="20"/>
                <w:szCs w:val="20"/>
              </w:rPr>
              <w:t>preghiera di Gesù</w:t>
            </w:r>
          </w:p>
        </w:tc>
        <w:tc>
          <w:tcPr>
            <w:tcW w:w="4813" w:type="dxa"/>
            <w:tcBorders>
              <w:top w:val="single" w:sz="1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0270" w:rsidRPr="00FD4B21" w:rsidRDefault="00B60270" w:rsidP="00B602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D4B21">
              <w:rPr>
                <w:rFonts w:ascii="Arial" w:hAnsi="Arial" w:cs="Arial"/>
                <w:sz w:val="20"/>
                <w:szCs w:val="20"/>
              </w:rPr>
              <w:t>L’alunno riconosce i linguaggi espressivi della fede e ne individua le tracce nella cultura del suo popolo imparando ad apprezzarli dal punto di vista artistico, culturale e spirituale</w:t>
            </w:r>
          </w:p>
        </w:tc>
      </w:tr>
      <w:tr w:rsidR="00B60270" w:rsidTr="00B302CB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60270" w:rsidRDefault="00B60270" w:rsidP="00B60270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0270" w:rsidRPr="00FD4B21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4B21">
              <w:rPr>
                <w:rFonts w:ascii="Arial" w:hAnsi="Arial" w:cs="Arial"/>
                <w:color w:val="000000"/>
                <w:sz w:val="20"/>
                <w:szCs w:val="20"/>
              </w:rPr>
              <w:t>I simboli religiosi del cristianesimo</w:t>
            </w:r>
          </w:p>
          <w:p w:rsidR="00B60270" w:rsidRPr="00FD4B21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4B21">
              <w:rPr>
                <w:rFonts w:ascii="Arial" w:hAnsi="Arial" w:cs="Arial"/>
                <w:color w:val="000000"/>
                <w:sz w:val="20"/>
                <w:szCs w:val="20"/>
              </w:rPr>
              <w:t>I sacramenti</w:t>
            </w:r>
          </w:p>
          <w:p w:rsidR="00B60270" w:rsidRPr="00FD4B21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4B21">
              <w:rPr>
                <w:rFonts w:ascii="Arial" w:hAnsi="Arial" w:cs="Arial"/>
                <w:color w:val="000000"/>
                <w:sz w:val="20"/>
                <w:szCs w:val="20"/>
              </w:rPr>
              <w:t>L’anno liturgico</w:t>
            </w:r>
          </w:p>
          <w:p w:rsidR="00B60270" w:rsidRPr="00FD4B21" w:rsidRDefault="00B60270" w:rsidP="00B60270">
            <w:pPr>
              <w:tabs>
                <w:tab w:val="left" w:pos="186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60270" w:rsidRPr="00FD4B21" w:rsidRDefault="00B60270" w:rsidP="00B6027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line="276" w:lineRule="auto"/>
              <w:ind w:left="455" w:right="910" w:hanging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0270" w:rsidRPr="00FD4B21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4B21"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Pr="00FD4B21">
              <w:rPr>
                <w:rFonts w:ascii="Arial" w:hAnsi="Arial" w:cs="Arial"/>
                <w:color w:val="000000"/>
                <w:sz w:val="20"/>
                <w:szCs w:val="20"/>
              </w:rPr>
              <w:t xml:space="preserve">ndividuare gli elementi specifici della preghiera cristiana  </w:t>
            </w:r>
          </w:p>
          <w:p w:rsidR="00B60270" w:rsidRPr="00FD4B21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bCs/>
                <w:sz w:val="20"/>
                <w:szCs w:val="20"/>
              </w:rPr>
            </w:pPr>
            <w:r w:rsidRPr="00FD4B21">
              <w:rPr>
                <w:rFonts w:ascii="Arial" w:hAnsi="Arial" w:cs="Arial"/>
                <w:color w:val="000000"/>
                <w:sz w:val="20"/>
                <w:szCs w:val="20"/>
              </w:rPr>
              <w:t xml:space="preserve">Riconoscere il </w:t>
            </w:r>
            <w:r w:rsidRPr="00FD4B21">
              <w:rPr>
                <w:rFonts w:ascii="Arial" w:hAnsi="Arial" w:cs="Arial"/>
                <w:bCs/>
                <w:sz w:val="20"/>
                <w:szCs w:val="20"/>
              </w:rPr>
              <w:t>messaggio cristiano nell’arte e nella cultura in Italia e in Europa, dalle origini ai giorni nostri</w:t>
            </w:r>
          </w:p>
          <w:p w:rsidR="00B60270" w:rsidRPr="00FD4B21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bCs/>
                <w:sz w:val="20"/>
                <w:szCs w:val="20"/>
              </w:rPr>
            </w:pPr>
            <w:r w:rsidRPr="00FD4B21">
              <w:rPr>
                <w:rFonts w:ascii="Arial" w:hAnsi="Arial" w:cs="Arial"/>
                <w:color w:val="000000"/>
                <w:sz w:val="20"/>
                <w:szCs w:val="20"/>
              </w:rPr>
              <w:t>Comprendere il significato principale dei simboli religiosi, delle celebrazioni liturgiche e dei sacramenti della Chiesa</w:t>
            </w:r>
          </w:p>
          <w:p w:rsidR="00B60270" w:rsidRPr="00FD4B21" w:rsidRDefault="00B60270" w:rsidP="00B60270">
            <w:pPr>
              <w:tabs>
                <w:tab w:val="left" w:pos="1868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0270" w:rsidRPr="00FD4B21" w:rsidRDefault="00B60270" w:rsidP="00B60270">
            <w:pPr>
              <w:tabs>
                <w:tab w:val="left" w:pos="186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L’alunno r</w:t>
            </w:r>
            <w:r w:rsidRPr="00FD4B21">
              <w:rPr>
                <w:rFonts w:ascii="Arial" w:hAnsi="Arial" w:cs="Arial"/>
                <w:color w:val="000000"/>
                <w:sz w:val="20"/>
                <w:szCs w:val="20"/>
              </w:rPr>
              <w:t>iconosce i linguaggi espressivi della fede (simboli, preghiere, riti, …), ne individua le tracce presenti in ambito locale, nazionale ed europeo imparando ad apprezzarli dal punto di vista ar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tistico, culturale e spirituale</w:t>
            </w:r>
          </w:p>
          <w:p w:rsidR="00B60270" w:rsidRPr="00FD4B21" w:rsidRDefault="00B60270" w:rsidP="00B60270">
            <w:pPr>
              <w:widowControl w:val="0"/>
              <w:autoSpaceDE w:val="0"/>
              <w:autoSpaceDN w:val="0"/>
              <w:adjustRightInd w:val="0"/>
              <w:spacing w:line="208" w:lineRule="exact"/>
              <w:ind w:left="95"/>
              <w:rPr>
                <w:rFonts w:ascii="Arial" w:hAnsi="Arial" w:cs="Arial"/>
                <w:sz w:val="20"/>
                <w:szCs w:val="20"/>
              </w:rPr>
            </w:pPr>
          </w:p>
          <w:p w:rsidR="00B60270" w:rsidRPr="00FD4B21" w:rsidRDefault="00B60270" w:rsidP="00B60270">
            <w:pPr>
              <w:widowControl w:val="0"/>
              <w:autoSpaceDE w:val="0"/>
              <w:autoSpaceDN w:val="0"/>
              <w:adjustRightInd w:val="0"/>
              <w:ind w:left="455" w:right="7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0270" w:rsidTr="00A74170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</w:tcBorders>
            <w:shd w:val="clear" w:color="auto" w:fill="CCC0D9" w:themeFill="accent4" w:themeFillTint="66"/>
            <w:vAlign w:val="center"/>
          </w:tcPr>
          <w:p w:rsidR="00B60270" w:rsidRDefault="00B60270" w:rsidP="00B60270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3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0270" w:rsidRPr="00FD4B21" w:rsidRDefault="00B60270" w:rsidP="00B60270">
            <w:pPr>
              <w:pStyle w:val="Paragrafoelenco"/>
              <w:numPr>
                <w:ilvl w:val="0"/>
                <w:numId w:val="10"/>
              </w:numPr>
              <w:tabs>
                <w:tab w:val="left" w:pos="186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 simboli delle grandi religioni del mondo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0270" w:rsidRPr="00FD4B21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bCs/>
                <w:sz w:val="20"/>
                <w:szCs w:val="20"/>
              </w:rPr>
            </w:pPr>
            <w:r w:rsidRPr="00FD4B21">
              <w:rPr>
                <w:rFonts w:ascii="Arial" w:hAnsi="Arial" w:cs="Arial"/>
                <w:color w:val="000000"/>
                <w:sz w:val="20"/>
                <w:szCs w:val="20"/>
              </w:rPr>
              <w:t xml:space="preserve">Riconoscere il </w:t>
            </w:r>
            <w:r w:rsidRPr="00FD4B21">
              <w:rPr>
                <w:rFonts w:ascii="Arial" w:hAnsi="Arial" w:cs="Arial"/>
                <w:bCs/>
                <w:sz w:val="20"/>
                <w:szCs w:val="20"/>
              </w:rPr>
              <w:t>messaggio cristiano nell’arte e nella cultura in Italia e in Europa</w:t>
            </w:r>
          </w:p>
          <w:p w:rsidR="00B60270" w:rsidRPr="00FD4B21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bCs/>
                <w:sz w:val="20"/>
                <w:szCs w:val="20"/>
              </w:rPr>
            </w:pPr>
            <w:r w:rsidRPr="00FD4B21">
              <w:rPr>
                <w:rFonts w:ascii="Arial" w:hAnsi="Arial" w:cs="Arial"/>
                <w:color w:val="000000"/>
                <w:sz w:val="20"/>
                <w:szCs w:val="20"/>
              </w:rPr>
              <w:t>Comprendere il significato principale dei simboli religiosi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0270" w:rsidRPr="00FD4B21" w:rsidRDefault="00B60270" w:rsidP="00B60270">
            <w:pPr>
              <w:tabs>
                <w:tab w:val="left" w:pos="1868"/>
              </w:tabs>
              <w:ind w:left="2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L’alunno r</w:t>
            </w:r>
            <w:r w:rsidRPr="00FD4B21">
              <w:rPr>
                <w:rFonts w:ascii="Arial" w:hAnsi="Arial" w:cs="Arial"/>
                <w:color w:val="000000"/>
                <w:sz w:val="20"/>
                <w:szCs w:val="20"/>
              </w:rPr>
              <w:t>iconosce i linguaggi espressivi della fede ne individua le tracce presenti in ambito locale, nazionale ed europeo e mondiale imparando ad apprezzarli dal punto di vista artistico, culturale e spirituale</w:t>
            </w:r>
          </w:p>
        </w:tc>
      </w:tr>
    </w:tbl>
    <w:p w:rsidR="00B60270" w:rsidRDefault="00B60270">
      <w:r>
        <w:br w:type="page"/>
      </w:r>
    </w:p>
    <w:tbl>
      <w:tblPr>
        <w:tblStyle w:val="Grigliatabella"/>
        <w:tblW w:w="156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54"/>
        <w:gridCol w:w="4813"/>
        <w:gridCol w:w="4813"/>
        <w:gridCol w:w="4813"/>
        <w:gridCol w:w="7"/>
      </w:tblGrid>
      <w:tr w:rsidR="0018768A" w:rsidRPr="000657B0" w:rsidTr="00AE6438">
        <w:trPr>
          <w:trHeight w:val="546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1CC"/>
            <w:vAlign w:val="center"/>
            <w:hideMark/>
          </w:tcPr>
          <w:p w:rsidR="0018768A" w:rsidRPr="000657B0" w:rsidRDefault="00B60270" w:rsidP="00AE643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53"/>
              <w:rPr>
                <w:rFonts w:ascii="Times New Roman" w:hAnsi="Times New Roman"/>
                <w:sz w:val="24"/>
                <w:szCs w:val="24"/>
              </w:rPr>
            </w:pPr>
            <w:r w:rsidRPr="00B60270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lastRenderedPageBreak/>
              <w:t>Competenza specifica: LA BIBBIA E LE ALTRE FONTI</w:t>
            </w:r>
          </w:p>
        </w:tc>
      </w:tr>
      <w:tr w:rsidR="0018768A" w:rsidRPr="000D20D6" w:rsidTr="00AE6438">
        <w:trPr>
          <w:gridAfter w:val="1"/>
          <w:wAfter w:w="7" w:type="dxa"/>
          <w:tblHeader/>
        </w:trPr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</w:p>
        </w:tc>
        <w:tc>
          <w:tcPr>
            <w:tcW w:w="4813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sc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  <w:tc>
          <w:tcPr>
            <w:tcW w:w="4813" w:type="dxa"/>
            <w:shd w:val="clear" w:color="auto" w:fill="FAD3B4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Ab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li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t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à</w:t>
            </w:r>
          </w:p>
        </w:tc>
        <w:tc>
          <w:tcPr>
            <w:tcW w:w="4813" w:type="dxa"/>
            <w:shd w:val="clear" w:color="auto" w:fill="CCC0D9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om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p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ete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</w:tr>
      <w:tr w:rsidR="00B60270" w:rsidTr="00644765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B60270" w:rsidRDefault="00B60270" w:rsidP="00B60270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top w:val="single" w:sz="1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0270" w:rsidRPr="00F127BC" w:rsidRDefault="00B60270" w:rsidP="00B60270">
            <w:pPr>
              <w:pStyle w:val="Paragrafoelenco"/>
              <w:numPr>
                <w:ilvl w:val="0"/>
                <w:numId w:val="37"/>
              </w:numPr>
              <w:tabs>
                <w:tab w:val="left" w:pos="186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27BC">
              <w:rPr>
                <w:rFonts w:ascii="Arial" w:hAnsi="Arial" w:cs="Arial"/>
                <w:color w:val="000000"/>
                <w:sz w:val="20"/>
                <w:szCs w:val="20"/>
              </w:rPr>
              <w:t>Gli elementi principali della Bibbia</w:t>
            </w:r>
          </w:p>
          <w:p w:rsidR="00B60270" w:rsidRPr="00F127BC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27BC">
              <w:rPr>
                <w:rFonts w:ascii="Arial" w:hAnsi="Arial" w:cs="Arial"/>
                <w:color w:val="000000"/>
                <w:sz w:val="20"/>
                <w:szCs w:val="20"/>
              </w:rPr>
              <w:t>La centralità della Bibbia come testo sacro per gli ebrei e i cristiani</w:t>
            </w:r>
          </w:p>
          <w:p w:rsidR="00B60270" w:rsidRPr="00F127BC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27BC">
              <w:rPr>
                <w:rFonts w:ascii="Arial" w:hAnsi="Arial" w:cs="Arial"/>
                <w:color w:val="000000"/>
                <w:sz w:val="20"/>
                <w:szCs w:val="20"/>
              </w:rPr>
              <w:t>Gli eventi principali della storia d’Israele da Abramo alla diaspora così come vengono presentati dalla Bibbia</w:t>
            </w:r>
          </w:p>
          <w:p w:rsidR="00B60270" w:rsidRPr="00F127BC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27BC">
              <w:rPr>
                <w:rFonts w:ascii="Arial" w:hAnsi="Arial" w:cs="Arial"/>
                <w:color w:val="000000"/>
                <w:sz w:val="20"/>
                <w:szCs w:val="20"/>
              </w:rPr>
              <w:t>I documenti antichi (cristiani e non) relativi all’esistenza storica di Gesù di Nazareth</w:t>
            </w:r>
          </w:p>
          <w:p w:rsidR="00B60270" w:rsidRPr="00B60270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27BC">
              <w:rPr>
                <w:rFonts w:ascii="Arial" w:hAnsi="Arial" w:cs="Arial"/>
                <w:color w:val="000000"/>
                <w:sz w:val="20"/>
                <w:szCs w:val="20"/>
              </w:rPr>
              <w:t>Gli elementi principali per un approccio critico-conosci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tivo ai Vangeli</w:t>
            </w:r>
          </w:p>
          <w:p w:rsidR="00B60270" w:rsidRPr="00F127BC" w:rsidRDefault="00B60270" w:rsidP="00B6027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left="452" w:right="568" w:hanging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3" w:type="dxa"/>
            <w:tcBorders>
              <w:top w:val="single" w:sz="1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0270" w:rsidRPr="00F127BC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F127BC">
              <w:rPr>
                <w:rFonts w:ascii="Arial" w:hAnsi="Arial" w:cs="Arial"/>
                <w:color w:val="000000"/>
                <w:sz w:val="20"/>
                <w:szCs w:val="20"/>
              </w:rPr>
              <w:t>saper</w:t>
            </w:r>
            <w:proofErr w:type="gramEnd"/>
            <w:r w:rsidRPr="00F127BC">
              <w:rPr>
                <w:rFonts w:ascii="Arial" w:hAnsi="Arial" w:cs="Arial"/>
                <w:color w:val="000000"/>
                <w:sz w:val="20"/>
                <w:szCs w:val="20"/>
              </w:rPr>
              <w:t xml:space="preserve"> adoperare la Bibbia come documento storico-culturale </w:t>
            </w:r>
          </w:p>
          <w:p w:rsidR="00B60270" w:rsidRPr="00F127BC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F127BC">
              <w:rPr>
                <w:rFonts w:ascii="Arial" w:hAnsi="Arial" w:cs="Arial"/>
                <w:color w:val="000000"/>
                <w:sz w:val="20"/>
                <w:szCs w:val="20"/>
              </w:rPr>
              <w:t>riconoscere</w:t>
            </w:r>
            <w:proofErr w:type="gramEnd"/>
            <w:r w:rsidRPr="00F127BC">
              <w:rPr>
                <w:rFonts w:ascii="Arial" w:hAnsi="Arial" w:cs="Arial"/>
                <w:color w:val="000000"/>
                <w:sz w:val="20"/>
                <w:szCs w:val="20"/>
              </w:rPr>
              <w:t xml:space="preserve"> la Bibbia come testo sacro per ebrei e cristiani</w:t>
            </w:r>
          </w:p>
          <w:p w:rsidR="00B60270" w:rsidRPr="00F127BC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F127BC">
              <w:rPr>
                <w:rFonts w:ascii="Arial" w:hAnsi="Arial" w:cs="Arial"/>
                <w:color w:val="000000"/>
                <w:sz w:val="20"/>
                <w:szCs w:val="20"/>
              </w:rPr>
              <w:t>individuare</w:t>
            </w:r>
            <w:proofErr w:type="gramEnd"/>
            <w:r w:rsidRPr="00F127BC">
              <w:rPr>
                <w:rFonts w:ascii="Arial" w:hAnsi="Arial" w:cs="Arial"/>
                <w:color w:val="000000"/>
                <w:sz w:val="20"/>
                <w:szCs w:val="20"/>
              </w:rPr>
              <w:t xml:space="preserve"> il contenuto centrale di alcuni testi biblici utilizzando le informazioni necessarie ed avvalendosi di adeguati metodi interpretativi</w:t>
            </w:r>
          </w:p>
          <w:p w:rsidR="00B60270" w:rsidRPr="00F127BC" w:rsidRDefault="00B60270" w:rsidP="00B6027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left="452" w:right="736" w:hanging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3" w:type="dxa"/>
            <w:tcBorders>
              <w:top w:val="single" w:sz="1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0270" w:rsidRPr="00F127BC" w:rsidRDefault="00B60270" w:rsidP="00B60270">
            <w:pPr>
              <w:widowControl w:val="0"/>
              <w:autoSpaceDE w:val="0"/>
              <w:autoSpaceDN w:val="0"/>
              <w:adjustRightInd w:val="0"/>
              <w:ind w:right="16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27BC">
              <w:rPr>
                <w:rFonts w:ascii="Arial" w:hAnsi="Arial" w:cs="Arial"/>
                <w:color w:val="000000"/>
                <w:sz w:val="20"/>
                <w:szCs w:val="20"/>
              </w:rPr>
              <w:t>L’alunno identifica la Bibbia come testo sacro per ebrei e cristiani e come testo storico–culturale per l’umanità</w:t>
            </w:r>
          </w:p>
        </w:tc>
      </w:tr>
      <w:tr w:rsidR="00B60270" w:rsidTr="00786DB4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60270" w:rsidRDefault="00B60270" w:rsidP="00B60270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0270" w:rsidRPr="00F127BC" w:rsidRDefault="00B60270" w:rsidP="00B60270">
            <w:pPr>
              <w:pStyle w:val="Paragrafoelenco"/>
              <w:widowControl w:val="0"/>
              <w:numPr>
                <w:ilvl w:val="0"/>
                <w:numId w:val="41"/>
              </w:numPr>
              <w:tabs>
                <w:tab w:val="left" w:pos="440"/>
              </w:tabs>
              <w:autoSpaceDE w:val="0"/>
              <w:autoSpaceDN w:val="0"/>
              <w:adjustRightInd w:val="0"/>
              <w:spacing w:line="239" w:lineRule="auto"/>
              <w:ind w:right="305"/>
              <w:rPr>
                <w:rFonts w:ascii="Arial" w:hAnsi="Arial" w:cs="Arial"/>
                <w:sz w:val="20"/>
                <w:szCs w:val="20"/>
              </w:rPr>
            </w:pPr>
            <w:r w:rsidRPr="00F127BC">
              <w:rPr>
                <w:rFonts w:ascii="Arial" w:hAnsi="Arial" w:cs="Arial"/>
                <w:sz w:val="20"/>
                <w:szCs w:val="20"/>
              </w:rPr>
              <w:t>Gli Atti degli Apostoli</w:t>
            </w:r>
          </w:p>
          <w:p w:rsidR="00B60270" w:rsidRPr="00F127BC" w:rsidRDefault="00B60270" w:rsidP="00B60270">
            <w:pPr>
              <w:pStyle w:val="Paragrafoelenco"/>
              <w:widowControl w:val="0"/>
              <w:numPr>
                <w:ilvl w:val="0"/>
                <w:numId w:val="41"/>
              </w:numPr>
              <w:tabs>
                <w:tab w:val="left" w:pos="440"/>
              </w:tabs>
              <w:autoSpaceDE w:val="0"/>
              <w:autoSpaceDN w:val="0"/>
              <w:adjustRightInd w:val="0"/>
              <w:spacing w:line="239" w:lineRule="auto"/>
              <w:ind w:right="305"/>
              <w:rPr>
                <w:rFonts w:ascii="Arial" w:hAnsi="Arial" w:cs="Arial"/>
                <w:sz w:val="20"/>
                <w:szCs w:val="20"/>
              </w:rPr>
            </w:pPr>
            <w:r w:rsidRPr="00F127BC">
              <w:rPr>
                <w:rFonts w:ascii="Arial" w:hAnsi="Arial" w:cs="Arial"/>
                <w:sz w:val="20"/>
                <w:szCs w:val="20"/>
              </w:rPr>
              <w:t>Le lettere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0270" w:rsidRPr="00F127BC" w:rsidRDefault="00B60270" w:rsidP="00B60270">
            <w:pPr>
              <w:pStyle w:val="Paragrafoelenco"/>
              <w:numPr>
                <w:ilvl w:val="0"/>
                <w:numId w:val="40"/>
              </w:numPr>
              <w:tabs>
                <w:tab w:val="left" w:pos="186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27BC">
              <w:rPr>
                <w:rFonts w:ascii="Arial" w:hAnsi="Arial" w:cs="Arial"/>
                <w:color w:val="000000"/>
                <w:sz w:val="20"/>
                <w:szCs w:val="20"/>
              </w:rPr>
              <w:t>Individuare il contenuto centrale di alcuni testi biblici utilizzando le informazioni necessarie ed avvalendosi correttamente di adeguati metodi interpretativi</w:t>
            </w:r>
          </w:p>
          <w:p w:rsidR="00B60270" w:rsidRPr="00F127BC" w:rsidRDefault="00B60270" w:rsidP="00B60270">
            <w:pPr>
              <w:widowControl w:val="0"/>
              <w:autoSpaceDE w:val="0"/>
              <w:autoSpaceDN w:val="0"/>
              <w:adjustRightInd w:val="0"/>
              <w:spacing w:line="208" w:lineRule="exact"/>
              <w:ind w:left="9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0270" w:rsidRPr="00F127BC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27BC">
              <w:rPr>
                <w:rFonts w:ascii="Arial" w:hAnsi="Arial" w:cs="Arial"/>
                <w:color w:val="000000"/>
                <w:sz w:val="20"/>
                <w:szCs w:val="20"/>
              </w:rPr>
              <w:t>Individua, a partire dalla Bibbia, le tappe essenziali e i dati oggettivi della storia della salvezza, del cristianesimo delle origini</w:t>
            </w:r>
          </w:p>
          <w:p w:rsidR="00B60270" w:rsidRPr="00F127BC" w:rsidRDefault="00B60270" w:rsidP="00B60270">
            <w:pPr>
              <w:widowControl w:val="0"/>
              <w:autoSpaceDE w:val="0"/>
              <w:autoSpaceDN w:val="0"/>
              <w:adjustRightInd w:val="0"/>
              <w:spacing w:line="208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0270" w:rsidTr="00786DB4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</w:tcBorders>
            <w:shd w:val="clear" w:color="auto" w:fill="CCC0D9" w:themeFill="accent4" w:themeFillTint="66"/>
            <w:vAlign w:val="center"/>
          </w:tcPr>
          <w:p w:rsidR="00B60270" w:rsidRDefault="00B60270" w:rsidP="00B60270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3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0270" w:rsidRDefault="00B60270" w:rsidP="00B60270">
            <w:pPr>
              <w:pStyle w:val="Paragrafoelenco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Brani evangelici</w:t>
            </w:r>
          </w:p>
          <w:p w:rsidR="00B60270" w:rsidRPr="00F127BC" w:rsidRDefault="00B60270" w:rsidP="00B60270">
            <w:pPr>
              <w:pStyle w:val="Paragrafoelenco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Testi del magistero della Chiesa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0270" w:rsidRPr="00F127BC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27BC">
              <w:rPr>
                <w:rFonts w:ascii="Arial" w:hAnsi="Arial" w:cs="Arial"/>
                <w:color w:val="000000"/>
                <w:sz w:val="20"/>
                <w:szCs w:val="20"/>
              </w:rPr>
              <w:t>Individuare il contenuto centrale di alcuni testi biblici utilizzando le informazioni necessarie ed avvalendosi correttamente di adeguati metodi interpretativi</w:t>
            </w:r>
          </w:p>
          <w:p w:rsidR="00B60270" w:rsidRPr="00F127BC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27BC">
              <w:rPr>
                <w:rFonts w:ascii="Arial" w:hAnsi="Arial" w:cs="Arial"/>
                <w:color w:val="000000"/>
                <w:sz w:val="20"/>
                <w:szCs w:val="20"/>
              </w:rPr>
              <w:t xml:space="preserve">Individua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 testi biblici </w:t>
            </w:r>
            <w:r w:rsidRPr="00F127BC">
              <w:rPr>
                <w:rFonts w:ascii="Arial" w:hAnsi="Arial" w:cs="Arial"/>
                <w:color w:val="000000"/>
                <w:sz w:val="20"/>
                <w:szCs w:val="20"/>
              </w:rPr>
              <w:t>che hanno ispirato le principali produzioni artistiche italiane ed europee</w:t>
            </w:r>
          </w:p>
          <w:p w:rsidR="00B60270" w:rsidRPr="00F127BC" w:rsidRDefault="00B60270" w:rsidP="00B60270">
            <w:pPr>
              <w:widowControl w:val="0"/>
              <w:autoSpaceDE w:val="0"/>
              <w:autoSpaceDN w:val="0"/>
              <w:adjustRightInd w:val="0"/>
              <w:spacing w:line="208" w:lineRule="exact"/>
              <w:ind w:left="9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0270" w:rsidRPr="00F127BC" w:rsidRDefault="00B60270" w:rsidP="00B602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L’alunno individua, a partire dalla Bibbia e dai testi del Magistero della Chiesa, i dati oggettivi dell’insegnamento di Gesù</w:t>
            </w:r>
          </w:p>
        </w:tc>
      </w:tr>
    </w:tbl>
    <w:p w:rsidR="00B60270" w:rsidRDefault="00B60270">
      <w:r>
        <w:br w:type="page"/>
      </w:r>
    </w:p>
    <w:tbl>
      <w:tblPr>
        <w:tblStyle w:val="Grigliatabella"/>
        <w:tblW w:w="156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54"/>
        <w:gridCol w:w="4813"/>
        <w:gridCol w:w="4813"/>
        <w:gridCol w:w="4813"/>
        <w:gridCol w:w="7"/>
      </w:tblGrid>
      <w:tr w:rsidR="0018768A" w:rsidRPr="000657B0" w:rsidTr="00AE6438">
        <w:trPr>
          <w:trHeight w:val="546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1CC"/>
            <w:vAlign w:val="center"/>
            <w:hideMark/>
          </w:tcPr>
          <w:p w:rsidR="0018768A" w:rsidRPr="000657B0" w:rsidRDefault="00B60270" w:rsidP="00AE643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53"/>
              <w:rPr>
                <w:rFonts w:ascii="Times New Roman" w:hAnsi="Times New Roman"/>
                <w:sz w:val="24"/>
                <w:szCs w:val="24"/>
              </w:rPr>
            </w:pPr>
            <w:r w:rsidRPr="00B60270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lastRenderedPageBreak/>
              <w:t>Competenza specifica: I VALORI ETICI</w:t>
            </w:r>
          </w:p>
        </w:tc>
      </w:tr>
      <w:tr w:rsidR="0018768A" w:rsidRPr="000D20D6" w:rsidTr="00AE6438">
        <w:trPr>
          <w:gridAfter w:val="1"/>
          <w:wAfter w:w="7" w:type="dxa"/>
          <w:tblHeader/>
        </w:trPr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</w:p>
        </w:tc>
        <w:tc>
          <w:tcPr>
            <w:tcW w:w="4813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sc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  <w:tc>
          <w:tcPr>
            <w:tcW w:w="4813" w:type="dxa"/>
            <w:shd w:val="clear" w:color="auto" w:fill="FAD3B4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Ab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li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t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à</w:t>
            </w:r>
          </w:p>
        </w:tc>
        <w:tc>
          <w:tcPr>
            <w:tcW w:w="4813" w:type="dxa"/>
            <w:shd w:val="clear" w:color="auto" w:fill="CCC0D9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om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p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ete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</w:tr>
      <w:tr w:rsidR="00B60270" w:rsidTr="00212DD9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B60270" w:rsidRDefault="00B60270" w:rsidP="00B60270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0270" w:rsidRPr="00184F87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538E">
              <w:rPr>
                <w:rFonts w:ascii="Arial" w:hAnsi="Arial" w:cs="Arial"/>
                <w:color w:val="000000"/>
                <w:sz w:val="20"/>
                <w:szCs w:val="20"/>
              </w:rPr>
              <w:t>L’originalità dell’esperienza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religiosa del popolo d’Israele</w:t>
            </w:r>
            <w:r w:rsidRPr="00AA538E">
              <w:rPr>
                <w:rFonts w:ascii="Arial" w:hAnsi="Arial" w:cs="Arial"/>
                <w:color w:val="000000"/>
                <w:sz w:val="20"/>
                <w:szCs w:val="20"/>
              </w:rPr>
              <w:t xml:space="preserve"> modello dialogico della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fede</w:t>
            </w:r>
          </w:p>
          <w:p w:rsidR="00B60270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538E">
              <w:rPr>
                <w:rFonts w:ascii="Arial" w:hAnsi="Arial" w:cs="Arial"/>
                <w:color w:val="000000"/>
                <w:sz w:val="20"/>
                <w:szCs w:val="20"/>
              </w:rPr>
              <w:t xml:space="preserve">La disponibilità di Gesù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all’incontro verso ogni persona</w:t>
            </w:r>
          </w:p>
          <w:p w:rsidR="00B60270" w:rsidRPr="00A12E1C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538E">
              <w:rPr>
                <w:rFonts w:ascii="Arial" w:hAnsi="Arial" w:cs="Arial"/>
                <w:sz w:val="20"/>
                <w:szCs w:val="20"/>
              </w:rPr>
              <w:t>Il valore di novità dell’i</w:t>
            </w:r>
            <w:r>
              <w:rPr>
                <w:rFonts w:ascii="Arial" w:hAnsi="Arial" w:cs="Arial"/>
                <w:sz w:val="20"/>
                <w:szCs w:val="20"/>
              </w:rPr>
              <w:t>mmagine di Dio rivelata da Gesù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0270" w:rsidRPr="00C741D6" w:rsidRDefault="00B60270" w:rsidP="00B60270">
            <w:pPr>
              <w:widowControl w:val="0"/>
              <w:autoSpaceDE w:val="0"/>
              <w:autoSpaceDN w:val="0"/>
              <w:adjustRightInd w:val="0"/>
              <w:spacing w:line="208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B60270" w:rsidRPr="00FD0FC5" w:rsidRDefault="00B60270" w:rsidP="00B60270">
            <w:pPr>
              <w:pStyle w:val="Paragrafoelenco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08" w:lineRule="exac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12E1C">
              <w:rPr>
                <w:rFonts w:ascii="Arial" w:hAnsi="Arial" w:cs="Arial"/>
                <w:color w:val="000000"/>
                <w:sz w:val="20"/>
                <w:szCs w:val="20"/>
              </w:rPr>
              <w:t>riconoscere</w:t>
            </w:r>
            <w:proofErr w:type="gramEnd"/>
            <w:r w:rsidRPr="00A12E1C">
              <w:rPr>
                <w:rFonts w:ascii="Arial" w:hAnsi="Arial" w:cs="Arial"/>
                <w:color w:val="000000"/>
                <w:sz w:val="20"/>
                <w:szCs w:val="20"/>
              </w:rPr>
              <w:t xml:space="preserve"> l’originalità della speranza cristiana in risposta ai bisogni di salvezza della condizione umana nella sua fragilità,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initezza ed esposizione al male</w:t>
            </w:r>
          </w:p>
          <w:p w:rsidR="00B60270" w:rsidRPr="00FD0FC5" w:rsidRDefault="00B60270" w:rsidP="00B60270">
            <w:pPr>
              <w:widowControl w:val="0"/>
              <w:autoSpaceDE w:val="0"/>
              <w:autoSpaceDN w:val="0"/>
              <w:adjustRightInd w:val="0"/>
              <w:spacing w:line="208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0270" w:rsidRDefault="00B60270" w:rsidP="00B60270">
            <w:pPr>
              <w:widowControl w:val="0"/>
              <w:autoSpaceDE w:val="0"/>
              <w:autoSpaceDN w:val="0"/>
              <w:adjustRightInd w:val="0"/>
              <w:spacing w:line="208" w:lineRule="exact"/>
              <w:ind w:left="9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538E">
              <w:rPr>
                <w:rFonts w:ascii="Arial" w:hAnsi="Arial" w:cs="Arial"/>
                <w:color w:val="000000"/>
                <w:sz w:val="20"/>
                <w:szCs w:val="20"/>
              </w:rPr>
              <w:t>L’alunno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B60270" w:rsidRPr="00C741D6" w:rsidRDefault="00B60270" w:rsidP="00B60270">
            <w:pPr>
              <w:pStyle w:val="Paragrafoelenco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208" w:lineRule="exac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741D6">
              <w:rPr>
                <w:rFonts w:ascii="Arial" w:hAnsi="Arial" w:cs="Arial"/>
                <w:color w:val="000000"/>
                <w:sz w:val="20"/>
                <w:szCs w:val="20"/>
              </w:rPr>
              <w:t>è</w:t>
            </w:r>
            <w:proofErr w:type="gramEnd"/>
            <w:r w:rsidRPr="00C741D6">
              <w:rPr>
                <w:rFonts w:ascii="Arial" w:hAnsi="Arial" w:cs="Arial"/>
                <w:color w:val="000000"/>
                <w:sz w:val="20"/>
                <w:szCs w:val="20"/>
              </w:rPr>
              <w:t xml:space="preserve"> aperto alla sincera ricerca della verità e sa interrogarsi sul trascendente e porsi domande di senso, cogliendo l’intreccio tra 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imensione religiosa e culturale</w:t>
            </w:r>
          </w:p>
          <w:p w:rsidR="00B60270" w:rsidRPr="00C741D6" w:rsidRDefault="00B60270" w:rsidP="00B60270">
            <w:pPr>
              <w:pStyle w:val="Paragrafoelenco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208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Inizia a confrontarsi con la complessità dell’esistenza</w:t>
            </w:r>
          </w:p>
          <w:p w:rsidR="00B60270" w:rsidRPr="002E0051" w:rsidRDefault="00B60270" w:rsidP="00B60270">
            <w:pPr>
              <w:widowControl w:val="0"/>
              <w:autoSpaceDE w:val="0"/>
              <w:autoSpaceDN w:val="0"/>
              <w:adjustRightInd w:val="0"/>
              <w:ind w:left="45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270" w:rsidTr="00212DD9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60270" w:rsidRDefault="00B60270" w:rsidP="00B60270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0270" w:rsidRPr="00066EFB" w:rsidRDefault="00B60270" w:rsidP="00B60270">
            <w:pPr>
              <w:pStyle w:val="Paragrafoelenco"/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34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066EFB">
              <w:rPr>
                <w:rFonts w:ascii="Arial" w:hAnsi="Arial" w:cs="Arial"/>
                <w:color w:val="000000"/>
                <w:sz w:val="20"/>
                <w:szCs w:val="20"/>
              </w:rPr>
              <w:t>il</w:t>
            </w:r>
            <w:proofErr w:type="gramEnd"/>
            <w:r w:rsidRPr="00066EFB">
              <w:rPr>
                <w:rFonts w:ascii="Arial" w:hAnsi="Arial" w:cs="Arial"/>
                <w:color w:val="000000"/>
                <w:sz w:val="20"/>
                <w:szCs w:val="20"/>
              </w:rPr>
              <w:t xml:space="preserve"> valore della fedeltà a Cristo nella testimonianza dei martiri cristiani</w:t>
            </w:r>
          </w:p>
          <w:p w:rsidR="00B60270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1B7D">
              <w:rPr>
                <w:rFonts w:ascii="Arial" w:hAnsi="Arial" w:cs="Arial"/>
                <w:bCs/>
                <w:sz w:val="20"/>
                <w:szCs w:val="20"/>
              </w:rPr>
              <w:t xml:space="preserve">La spiritualità degli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ordini mendicanti</w:t>
            </w:r>
          </w:p>
          <w:p w:rsidR="00B60270" w:rsidRPr="00031B7D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1B7D">
              <w:rPr>
                <w:rFonts w:ascii="Arial" w:hAnsi="Arial" w:cs="Arial"/>
                <w:color w:val="000000"/>
                <w:sz w:val="20"/>
                <w:szCs w:val="20"/>
              </w:rPr>
              <w:t>Il significato spirituale, penitenziale e culturale del pellegrinaggio medioevale</w:t>
            </w:r>
          </w:p>
          <w:p w:rsidR="00B60270" w:rsidRPr="00031B7D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1B7D">
              <w:rPr>
                <w:rFonts w:ascii="Arial" w:hAnsi="Arial" w:cs="Arial"/>
                <w:color w:val="000000"/>
                <w:sz w:val="20"/>
                <w:szCs w:val="20"/>
              </w:rPr>
              <w:t>La Chiesa come comunità di fede e di testimonianza del Vangelo.</w:t>
            </w:r>
          </w:p>
          <w:p w:rsidR="00B60270" w:rsidRPr="002E0051" w:rsidRDefault="00B60270" w:rsidP="00B60270">
            <w:pPr>
              <w:widowControl w:val="0"/>
              <w:autoSpaceDE w:val="0"/>
              <w:autoSpaceDN w:val="0"/>
              <w:adjustRightInd w:val="0"/>
              <w:ind w:left="4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0270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Saper esporre le principali motivazioni che sostengono le scelte etiche dei cattolici rispetto alle relazioni affettive e al valore della vita</w:t>
            </w:r>
          </w:p>
          <w:p w:rsidR="00B60270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Confrontarsi con la proposta cristiana di vita come contributo originale per la realizzazione di un progetto libero e responsabile</w:t>
            </w:r>
          </w:p>
          <w:p w:rsidR="00B60270" w:rsidRPr="008E7C02" w:rsidRDefault="00B60270" w:rsidP="00B60270">
            <w:pPr>
              <w:tabs>
                <w:tab w:val="left" w:pos="1868"/>
              </w:tabs>
              <w:ind w:left="29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60270" w:rsidRPr="002E0051" w:rsidRDefault="00B60270" w:rsidP="00B60270">
            <w:pPr>
              <w:widowControl w:val="0"/>
              <w:autoSpaceDE w:val="0"/>
              <w:autoSpaceDN w:val="0"/>
              <w:adjustRightInd w:val="0"/>
              <w:spacing w:line="211" w:lineRule="exact"/>
              <w:ind w:left="95"/>
              <w:rPr>
                <w:rFonts w:ascii="Times New Roman" w:hAnsi="Times New Roman"/>
                <w:sz w:val="24"/>
                <w:szCs w:val="24"/>
              </w:rPr>
            </w:pPr>
          </w:p>
          <w:p w:rsidR="00B60270" w:rsidRPr="002E0051" w:rsidRDefault="00B60270" w:rsidP="00B6027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line="273" w:lineRule="auto"/>
              <w:ind w:left="455" w:right="706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0270" w:rsidRDefault="00B60270" w:rsidP="00B60270">
            <w:pPr>
              <w:tabs>
                <w:tab w:val="left" w:pos="186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L’alunno:</w:t>
            </w:r>
          </w:p>
          <w:p w:rsidR="00B60270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52AF">
              <w:rPr>
                <w:rFonts w:ascii="Arial" w:hAnsi="Arial" w:cs="Arial"/>
                <w:color w:val="000000"/>
                <w:sz w:val="20"/>
                <w:szCs w:val="20"/>
              </w:rPr>
              <w:t xml:space="preserve">Coglie le implicazioni etiche della fede cristiana e le rende oggetto di riflessione in vista di scelte di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vita progettuali e responsabili</w:t>
            </w:r>
          </w:p>
          <w:p w:rsidR="00B60270" w:rsidRPr="002E0051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Inizia a confrontarsi con la complessità dell’esistenza e impara a dare valore ai propri comportamenti, per relazionarsi in maniera armoniosa con se stesso, con gli altri, con il mondo che lo circonda</w:t>
            </w:r>
          </w:p>
        </w:tc>
      </w:tr>
      <w:tr w:rsidR="00B60270" w:rsidTr="00212DD9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</w:tcBorders>
            <w:shd w:val="clear" w:color="auto" w:fill="CCC0D9" w:themeFill="accent4" w:themeFillTint="66"/>
            <w:vAlign w:val="center"/>
          </w:tcPr>
          <w:p w:rsidR="00B60270" w:rsidRDefault="00B60270" w:rsidP="00B60270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3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0270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080D">
              <w:rPr>
                <w:rFonts w:ascii="Arial" w:hAnsi="Arial" w:cs="Arial"/>
                <w:color w:val="000000"/>
                <w:sz w:val="20"/>
                <w:szCs w:val="20"/>
              </w:rPr>
              <w:t>I fondamenti della morale cristiana:</w:t>
            </w:r>
            <w:r w:rsidRPr="0057080D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coscienza, legge, libertà</w:t>
            </w:r>
          </w:p>
          <w:p w:rsidR="00B60270" w:rsidRPr="0057080D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080D">
              <w:rPr>
                <w:rFonts w:ascii="Arial" w:hAnsi="Arial" w:cs="Arial"/>
                <w:color w:val="000000"/>
                <w:sz w:val="20"/>
                <w:szCs w:val="20"/>
              </w:rPr>
              <w:t>I valori fondamentali: pace, vita, giustizia, carità, misericordia,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080D">
              <w:rPr>
                <w:rFonts w:ascii="Arial" w:hAnsi="Arial" w:cs="Arial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0270" w:rsidRPr="008671A3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71A3">
              <w:rPr>
                <w:rFonts w:ascii="Arial" w:hAnsi="Arial" w:cs="Arial"/>
                <w:color w:val="000000"/>
                <w:sz w:val="20"/>
                <w:szCs w:val="20"/>
              </w:rPr>
              <w:t>Riconoscere l’originalità della speranza cristiana in risposta ai bisogni di salvezza della condizione umana nella sua fragilità, finitezza ed esposizione al male</w:t>
            </w:r>
          </w:p>
          <w:p w:rsidR="00B60270" w:rsidRPr="008671A3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Saper esporre le principali motivazioni che sostengono le scelte etiche dei cattolici rispetto alle relazioni affettive e al valore della vita</w:t>
            </w:r>
          </w:p>
          <w:p w:rsidR="00B60270" w:rsidRPr="00EB7E0E" w:rsidRDefault="00B60270" w:rsidP="00B60270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E0E">
              <w:rPr>
                <w:rFonts w:ascii="Arial" w:hAnsi="Arial" w:cs="Arial"/>
                <w:color w:val="000000"/>
                <w:sz w:val="20"/>
                <w:szCs w:val="20"/>
              </w:rPr>
              <w:t>Confrontarsi con la proposta cristiana di vita come contributo originale per la realizzazione di un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progetto libero e responsabile</w:t>
            </w:r>
          </w:p>
          <w:p w:rsidR="00B60270" w:rsidRPr="002E0051" w:rsidRDefault="00B60270" w:rsidP="00B60270">
            <w:pPr>
              <w:tabs>
                <w:tab w:val="left" w:pos="186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60270" w:rsidRDefault="00B60270" w:rsidP="00B60270">
            <w:pPr>
              <w:tabs>
                <w:tab w:val="left" w:pos="186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L’alunno:</w:t>
            </w:r>
          </w:p>
          <w:p w:rsidR="00B60270" w:rsidRPr="0057080D" w:rsidRDefault="00B60270" w:rsidP="00B60270">
            <w:pPr>
              <w:pStyle w:val="Paragrafoelenco"/>
              <w:numPr>
                <w:ilvl w:val="0"/>
                <w:numId w:val="44"/>
              </w:numPr>
              <w:tabs>
                <w:tab w:val="left" w:pos="186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proofErr w:type="gramEnd"/>
            <w:r w:rsidRPr="0057080D">
              <w:rPr>
                <w:rFonts w:ascii="Arial" w:hAnsi="Arial" w:cs="Arial"/>
                <w:color w:val="000000"/>
                <w:sz w:val="20"/>
                <w:szCs w:val="20"/>
              </w:rPr>
              <w:t xml:space="preserve"> partire dal contesto in cui vive, sa interagire con persone di religione differente, sviluppando un’identità capace di accoglienza, confronto e dialogo</w:t>
            </w:r>
          </w:p>
          <w:p w:rsidR="00B60270" w:rsidRDefault="00B60270" w:rsidP="00B60270">
            <w:pPr>
              <w:numPr>
                <w:ilvl w:val="0"/>
                <w:numId w:val="44"/>
              </w:numPr>
              <w:tabs>
                <w:tab w:val="left" w:pos="186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351801">
              <w:rPr>
                <w:rFonts w:ascii="Arial" w:hAnsi="Arial" w:cs="Arial"/>
                <w:color w:val="000000"/>
                <w:sz w:val="20"/>
                <w:szCs w:val="20"/>
              </w:rPr>
              <w:t>coglie</w:t>
            </w:r>
            <w:proofErr w:type="gramEnd"/>
            <w:r w:rsidRPr="00351801">
              <w:rPr>
                <w:rFonts w:ascii="Arial" w:hAnsi="Arial" w:cs="Arial"/>
                <w:color w:val="000000"/>
                <w:sz w:val="20"/>
                <w:szCs w:val="20"/>
              </w:rPr>
              <w:t xml:space="preserve"> le implicazioni etiche della fede cristiana e le rende oggetto di riflessione in vista di scelte di vita progettuali e responsabili. </w:t>
            </w:r>
          </w:p>
          <w:p w:rsidR="00B60270" w:rsidRPr="00B60270" w:rsidRDefault="00B60270" w:rsidP="00B60270">
            <w:pPr>
              <w:pStyle w:val="Paragrafoelenco"/>
              <w:widowControl w:val="0"/>
              <w:numPr>
                <w:ilvl w:val="0"/>
                <w:numId w:val="44"/>
              </w:numPr>
              <w:tabs>
                <w:tab w:val="left" w:pos="1868"/>
              </w:tabs>
              <w:autoSpaceDE w:val="0"/>
              <w:autoSpaceDN w:val="0"/>
              <w:adjustRightInd w:val="0"/>
              <w:spacing w:line="208" w:lineRule="exact"/>
              <w:rPr>
                <w:rFonts w:ascii="Times New Roman" w:hAnsi="Times New Roman"/>
                <w:sz w:val="24"/>
                <w:szCs w:val="24"/>
              </w:rPr>
            </w:pPr>
            <w:r w:rsidRPr="00B60270">
              <w:rPr>
                <w:rFonts w:ascii="Arial" w:hAnsi="Arial" w:cs="Arial"/>
                <w:color w:val="000000"/>
                <w:sz w:val="20"/>
                <w:szCs w:val="20"/>
              </w:rPr>
              <w:t>Inizia a confrontarsi con la complessità dell’esistenza e impara a dare valore ai propri comportamenti, per relazionarsi in maniera armoniosa con sé stesso, con gli altri, con il mondo che lo circonda.</w:t>
            </w:r>
          </w:p>
        </w:tc>
      </w:tr>
    </w:tbl>
    <w:p w:rsidR="0018768A" w:rsidRDefault="0018768A" w:rsidP="009A1081"/>
    <w:sectPr w:rsidR="0018768A" w:rsidSect="00E776A1">
      <w:headerReference w:type="default" r:id="rId7"/>
      <w:footerReference w:type="default" r:id="rId8"/>
      <w:pgSz w:w="16838" w:h="11906" w:orient="landscape"/>
      <w:pgMar w:top="709" w:right="141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CD2" w:rsidRDefault="006F1CD2" w:rsidP="005544A1">
      <w:pPr>
        <w:spacing w:after="0" w:line="240" w:lineRule="auto"/>
      </w:pPr>
      <w:r>
        <w:separator/>
      </w:r>
    </w:p>
  </w:endnote>
  <w:endnote w:type="continuationSeparator" w:id="0">
    <w:p w:rsidR="006F1CD2" w:rsidRDefault="006F1CD2" w:rsidP="00554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907" w:rsidRDefault="00997907" w:rsidP="00997907">
    <w:pPr>
      <w:pStyle w:val="Pidipagina"/>
      <w:jc w:val="center"/>
    </w:pPr>
    <w:r>
      <w:t xml:space="preserve">Istituto Comprensivo IMBRIANI-SALVEMINI Andria – pag. </w:t>
    </w:r>
    <w:r>
      <w:fldChar w:fldCharType="begin"/>
    </w:r>
    <w:r>
      <w:instrText>PAGE   \* MERGEFORMAT</w:instrText>
    </w:r>
    <w:r>
      <w:fldChar w:fldCharType="separate"/>
    </w:r>
    <w:r w:rsidR="00662CBB">
      <w:rPr>
        <w:noProof/>
      </w:rPr>
      <w:t>4</w:t>
    </w:r>
    <w:r>
      <w:fldChar w:fldCharType="end"/>
    </w:r>
    <w:r>
      <w:t xml:space="preserve"> di </w:t>
    </w:r>
    <w:fldSimple w:instr=" NUMPAGES   \* MERGEFORMAT ">
      <w:r w:rsidR="00662CBB">
        <w:rPr>
          <w:noProof/>
        </w:rPr>
        <w:t>5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CD2" w:rsidRDefault="006F1CD2" w:rsidP="005544A1">
      <w:pPr>
        <w:spacing w:after="0" w:line="240" w:lineRule="auto"/>
      </w:pPr>
      <w:r>
        <w:separator/>
      </w:r>
    </w:p>
  </w:footnote>
  <w:footnote w:type="continuationSeparator" w:id="0">
    <w:p w:rsidR="006F1CD2" w:rsidRDefault="006F1CD2" w:rsidP="00554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15600" w:type="dxa"/>
      <w:tblInd w:w="-459" w:type="dxa"/>
      <w:tblLayout w:type="fixed"/>
      <w:tblLook w:val="04A0" w:firstRow="1" w:lastRow="0" w:firstColumn="1" w:lastColumn="0" w:noHBand="0" w:noVBand="1"/>
    </w:tblPr>
    <w:tblGrid>
      <w:gridCol w:w="15600"/>
    </w:tblGrid>
    <w:tr w:rsidR="0018768A" w:rsidRPr="000657B0" w:rsidTr="0018768A">
      <w:trPr>
        <w:trHeight w:val="853"/>
      </w:trPr>
      <w:tc>
        <w:tcPr>
          <w:tcW w:w="156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4AF83"/>
          <w:vAlign w:val="center"/>
          <w:hideMark/>
        </w:tcPr>
        <w:p w:rsidR="0018768A" w:rsidRPr="000657B0" w:rsidRDefault="00B60270" w:rsidP="0018768A">
          <w:pPr>
            <w:jc w:val="center"/>
          </w:pPr>
          <w:r w:rsidRPr="00B60270">
            <w:rPr>
              <w:rFonts w:ascii="Comic Sans MS" w:hAnsi="Comic Sans MS" w:cs="Comic Sans MS"/>
              <w:b/>
              <w:bCs/>
              <w:spacing w:val="-1"/>
              <w:sz w:val="36"/>
              <w:szCs w:val="36"/>
            </w:rPr>
            <w:t>RELIGIONE CATTOLICA</w:t>
          </w:r>
        </w:p>
      </w:tc>
    </w:tr>
    <w:tr w:rsidR="0018768A" w:rsidRPr="000657B0" w:rsidTr="0018768A">
      <w:trPr>
        <w:trHeight w:val="546"/>
      </w:trPr>
      <w:tc>
        <w:tcPr>
          <w:tcW w:w="156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1EED9"/>
          <w:vAlign w:val="center"/>
          <w:hideMark/>
        </w:tcPr>
        <w:p w:rsidR="0018768A" w:rsidRPr="000657B0" w:rsidRDefault="00B60270" w:rsidP="0018768A">
          <w:pPr>
            <w:widowControl w:val="0"/>
            <w:autoSpaceDE w:val="0"/>
            <w:autoSpaceDN w:val="0"/>
            <w:adjustRightInd w:val="0"/>
            <w:spacing w:before="30"/>
            <w:ind w:left="-8"/>
            <w:rPr>
              <w:rFonts w:ascii="Times New Roman" w:hAnsi="Times New Roman"/>
              <w:sz w:val="24"/>
              <w:szCs w:val="24"/>
            </w:rPr>
          </w:pPr>
          <w:r w:rsidRPr="00B60270">
            <w:rPr>
              <w:rFonts w:ascii="Comic Sans MS" w:hAnsi="Comic Sans MS" w:cs="Comic Sans MS"/>
              <w:i/>
              <w:iCs/>
              <w:sz w:val="24"/>
              <w:szCs w:val="24"/>
            </w:rPr>
            <w:t>Competenza chiave europea: CONSAPEVOLEZZA ED ESPRESSIONE CULTURALE</w:t>
          </w:r>
        </w:p>
      </w:tc>
    </w:tr>
  </w:tbl>
  <w:p w:rsidR="00E86EFF" w:rsidRDefault="00E86EF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E0134"/>
    <w:multiLevelType w:val="hybridMultilevel"/>
    <w:tmpl w:val="8B6AE6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A1CCB"/>
    <w:multiLevelType w:val="hybridMultilevel"/>
    <w:tmpl w:val="89982B4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6B199B"/>
    <w:multiLevelType w:val="hybridMultilevel"/>
    <w:tmpl w:val="137016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52AF3"/>
    <w:multiLevelType w:val="hybridMultilevel"/>
    <w:tmpl w:val="D44607B2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E06C4"/>
    <w:multiLevelType w:val="hybridMultilevel"/>
    <w:tmpl w:val="5870254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62CCC"/>
    <w:multiLevelType w:val="hybridMultilevel"/>
    <w:tmpl w:val="73AE3BF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67BBE"/>
    <w:multiLevelType w:val="hybridMultilevel"/>
    <w:tmpl w:val="D8C8ED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F4CF6"/>
    <w:multiLevelType w:val="hybridMultilevel"/>
    <w:tmpl w:val="B702469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6C05AC"/>
    <w:multiLevelType w:val="hybridMultilevel"/>
    <w:tmpl w:val="98BE4A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C2E95"/>
    <w:multiLevelType w:val="hybridMultilevel"/>
    <w:tmpl w:val="A3D46A38"/>
    <w:lvl w:ilvl="0" w:tplc="04100005">
      <w:start w:val="1"/>
      <w:numFmt w:val="bullet"/>
      <w:lvlText w:val=""/>
      <w:lvlJc w:val="left"/>
      <w:pPr>
        <w:ind w:left="10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10" w15:restartNumberingAfterBreak="0">
    <w:nsid w:val="1EC0595B"/>
    <w:multiLevelType w:val="hybridMultilevel"/>
    <w:tmpl w:val="919A37D4"/>
    <w:lvl w:ilvl="0" w:tplc="04100009">
      <w:start w:val="1"/>
      <w:numFmt w:val="bullet"/>
      <w:lvlText w:val=""/>
      <w:lvlJc w:val="left"/>
      <w:pPr>
        <w:ind w:left="8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1" w15:restartNumberingAfterBreak="0">
    <w:nsid w:val="20092B3C"/>
    <w:multiLevelType w:val="hybridMultilevel"/>
    <w:tmpl w:val="A27044C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67F93"/>
    <w:multiLevelType w:val="hybridMultilevel"/>
    <w:tmpl w:val="1EAC06D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2E7745"/>
    <w:multiLevelType w:val="hybridMultilevel"/>
    <w:tmpl w:val="F6467D5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8130EC"/>
    <w:multiLevelType w:val="hybridMultilevel"/>
    <w:tmpl w:val="120240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E7C09"/>
    <w:multiLevelType w:val="hybridMultilevel"/>
    <w:tmpl w:val="672C5D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695F69"/>
    <w:multiLevelType w:val="hybridMultilevel"/>
    <w:tmpl w:val="158289FC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9B35DF"/>
    <w:multiLevelType w:val="hybridMultilevel"/>
    <w:tmpl w:val="F4F0369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005E4"/>
    <w:multiLevelType w:val="hybridMultilevel"/>
    <w:tmpl w:val="A718B3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C07F9A"/>
    <w:multiLevelType w:val="hybridMultilevel"/>
    <w:tmpl w:val="35F0A4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5C2E31"/>
    <w:multiLevelType w:val="hybridMultilevel"/>
    <w:tmpl w:val="8CE0E19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6D22F7"/>
    <w:multiLevelType w:val="hybridMultilevel"/>
    <w:tmpl w:val="C5388B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82686"/>
    <w:multiLevelType w:val="hybridMultilevel"/>
    <w:tmpl w:val="473AE5F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9B08E6"/>
    <w:multiLevelType w:val="hybridMultilevel"/>
    <w:tmpl w:val="2EA6F6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131820"/>
    <w:multiLevelType w:val="hybridMultilevel"/>
    <w:tmpl w:val="363CF2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4D41A5"/>
    <w:multiLevelType w:val="hybridMultilevel"/>
    <w:tmpl w:val="1F5A291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CE1331"/>
    <w:multiLevelType w:val="hybridMultilevel"/>
    <w:tmpl w:val="076279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0A325C"/>
    <w:multiLevelType w:val="hybridMultilevel"/>
    <w:tmpl w:val="602E341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5E563F"/>
    <w:multiLevelType w:val="hybridMultilevel"/>
    <w:tmpl w:val="8D9E8454"/>
    <w:lvl w:ilvl="0" w:tplc="5EA6A3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777B26"/>
    <w:multiLevelType w:val="hybridMultilevel"/>
    <w:tmpl w:val="702251F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201E65"/>
    <w:multiLevelType w:val="hybridMultilevel"/>
    <w:tmpl w:val="D438E14A"/>
    <w:lvl w:ilvl="0" w:tplc="0410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31" w15:restartNumberingAfterBreak="0">
    <w:nsid w:val="65163662"/>
    <w:multiLevelType w:val="hybridMultilevel"/>
    <w:tmpl w:val="7772C5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B4460F"/>
    <w:multiLevelType w:val="hybridMultilevel"/>
    <w:tmpl w:val="0D8281F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962182"/>
    <w:multiLevelType w:val="hybridMultilevel"/>
    <w:tmpl w:val="7E506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1B2AFC"/>
    <w:multiLevelType w:val="hybridMultilevel"/>
    <w:tmpl w:val="869A63F4"/>
    <w:lvl w:ilvl="0" w:tplc="04100001">
      <w:start w:val="1"/>
      <w:numFmt w:val="bullet"/>
      <w:lvlText w:val=""/>
      <w:lvlJc w:val="left"/>
      <w:pPr>
        <w:ind w:left="10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1" w:hanging="360"/>
      </w:pPr>
      <w:rPr>
        <w:rFonts w:ascii="Wingdings" w:hAnsi="Wingdings" w:hint="default"/>
      </w:rPr>
    </w:lvl>
  </w:abstractNum>
  <w:abstractNum w:abstractNumId="35" w15:restartNumberingAfterBreak="0">
    <w:nsid w:val="6C147A3D"/>
    <w:multiLevelType w:val="hybridMultilevel"/>
    <w:tmpl w:val="B4C80B0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E04A66"/>
    <w:multiLevelType w:val="hybridMultilevel"/>
    <w:tmpl w:val="01FA41D0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EA0D69"/>
    <w:multiLevelType w:val="hybridMultilevel"/>
    <w:tmpl w:val="58BA46E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2D70E9"/>
    <w:multiLevelType w:val="hybridMultilevel"/>
    <w:tmpl w:val="3A52AB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827EE0"/>
    <w:multiLevelType w:val="hybridMultilevel"/>
    <w:tmpl w:val="0E3A1F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F34D3C"/>
    <w:multiLevelType w:val="hybridMultilevel"/>
    <w:tmpl w:val="BDA6F864"/>
    <w:lvl w:ilvl="0" w:tplc="0410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9B36FAEA">
      <w:numFmt w:val="bullet"/>
      <w:lvlText w:val=""/>
      <w:lvlJc w:val="left"/>
      <w:pPr>
        <w:ind w:left="1532" w:hanging="360"/>
      </w:pPr>
      <w:rPr>
        <w:rFonts w:ascii="Symbol" w:eastAsia="Times New Roman" w:hAnsi="Symbol" w:cs="Symbol" w:hint="default"/>
        <w:b w:val="0"/>
        <w:sz w:val="16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41" w15:restartNumberingAfterBreak="0">
    <w:nsid w:val="7AE33768"/>
    <w:multiLevelType w:val="hybridMultilevel"/>
    <w:tmpl w:val="9A44CA7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F71430"/>
    <w:multiLevelType w:val="hybridMultilevel"/>
    <w:tmpl w:val="F710C644"/>
    <w:lvl w:ilvl="0" w:tplc="04100009">
      <w:start w:val="1"/>
      <w:numFmt w:val="bullet"/>
      <w:lvlText w:val=""/>
      <w:lvlJc w:val="left"/>
      <w:pPr>
        <w:ind w:left="10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43" w15:restartNumberingAfterBreak="0">
    <w:nsid w:val="7DB72F09"/>
    <w:multiLevelType w:val="hybridMultilevel"/>
    <w:tmpl w:val="3ACC11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5"/>
  </w:num>
  <w:num w:numId="3">
    <w:abstractNumId w:val="18"/>
  </w:num>
  <w:num w:numId="4">
    <w:abstractNumId w:val="39"/>
  </w:num>
  <w:num w:numId="5">
    <w:abstractNumId w:val="24"/>
  </w:num>
  <w:num w:numId="6">
    <w:abstractNumId w:val="0"/>
  </w:num>
  <w:num w:numId="7">
    <w:abstractNumId w:val="15"/>
  </w:num>
  <w:num w:numId="8">
    <w:abstractNumId w:val="23"/>
  </w:num>
  <w:num w:numId="9">
    <w:abstractNumId w:val="12"/>
  </w:num>
  <w:num w:numId="10">
    <w:abstractNumId w:val="7"/>
  </w:num>
  <w:num w:numId="11">
    <w:abstractNumId w:val="19"/>
  </w:num>
  <w:num w:numId="12">
    <w:abstractNumId w:val="20"/>
  </w:num>
  <w:num w:numId="13">
    <w:abstractNumId w:val="31"/>
  </w:num>
  <w:num w:numId="14">
    <w:abstractNumId w:val="32"/>
  </w:num>
  <w:num w:numId="15">
    <w:abstractNumId w:val="43"/>
  </w:num>
  <w:num w:numId="16">
    <w:abstractNumId w:val="2"/>
  </w:num>
  <w:num w:numId="17">
    <w:abstractNumId w:val="26"/>
  </w:num>
  <w:num w:numId="18">
    <w:abstractNumId w:val="25"/>
  </w:num>
  <w:num w:numId="19">
    <w:abstractNumId w:val="21"/>
  </w:num>
  <w:num w:numId="20">
    <w:abstractNumId w:val="16"/>
  </w:num>
  <w:num w:numId="21">
    <w:abstractNumId w:val="30"/>
  </w:num>
  <w:num w:numId="22">
    <w:abstractNumId w:val="10"/>
  </w:num>
  <w:num w:numId="23">
    <w:abstractNumId w:val="36"/>
  </w:num>
  <w:num w:numId="24">
    <w:abstractNumId w:val="3"/>
  </w:num>
  <w:num w:numId="25">
    <w:abstractNumId w:val="11"/>
  </w:num>
  <w:num w:numId="26">
    <w:abstractNumId w:val="40"/>
  </w:num>
  <w:num w:numId="27">
    <w:abstractNumId w:val="6"/>
  </w:num>
  <w:num w:numId="28">
    <w:abstractNumId w:val="33"/>
  </w:num>
  <w:num w:numId="29">
    <w:abstractNumId w:val="34"/>
  </w:num>
  <w:num w:numId="30">
    <w:abstractNumId w:val="41"/>
  </w:num>
  <w:num w:numId="31">
    <w:abstractNumId w:val="42"/>
  </w:num>
  <w:num w:numId="32">
    <w:abstractNumId w:val="1"/>
  </w:num>
  <w:num w:numId="33">
    <w:abstractNumId w:val="37"/>
  </w:num>
  <w:num w:numId="34">
    <w:abstractNumId w:val="38"/>
  </w:num>
  <w:num w:numId="35">
    <w:abstractNumId w:val="8"/>
  </w:num>
  <w:num w:numId="36">
    <w:abstractNumId w:val="14"/>
  </w:num>
  <w:num w:numId="37">
    <w:abstractNumId w:val="13"/>
  </w:num>
  <w:num w:numId="38">
    <w:abstractNumId w:val="4"/>
  </w:num>
  <w:num w:numId="39">
    <w:abstractNumId w:val="5"/>
  </w:num>
  <w:num w:numId="40">
    <w:abstractNumId w:val="9"/>
  </w:num>
  <w:num w:numId="41">
    <w:abstractNumId w:val="29"/>
  </w:num>
  <w:num w:numId="42">
    <w:abstractNumId w:val="22"/>
  </w:num>
  <w:num w:numId="43">
    <w:abstractNumId w:val="28"/>
  </w:num>
  <w:num w:numId="44">
    <w:abstractNumId w:val="2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65E"/>
    <w:rsid w:val="00003DB2"/>
    <w:rsid w:val="000D20D6"/>
    <w:rsid w:val="000E61E3"/>
    <w:rsid w:val="000F6DB8"/>
    <w:rsid w:val="0018768A"/>
    <w:rsid w:val="001A135C"/>
    <w:rsid w:val="001E1416"/>
    <w:rsid w:val="001F0FC5"/>
    <w:rsid w:val="001F6AB6"/>
    <w:rsid w:val="002C39CB"/>
    <w:rsid w:val="00311382"/>
    <w:rsid w:val="00340BE1"/>
    <w:rsid w:val="00352214"/>
    <w:rsid w:val="003953F3"/>
    <w:rsid w:val="003E26A6"/>
    <w:rsid w:val="00467F34"/>
    <w:rsid w:val="0055325A"/>
    <w:rsid w:val="005544A1"/>
    <w:rsid w:val="005D1F24"/>
    <w:rsid w:val="00633A45"/>
    <w:rsid w:val="00662CBB"/>
    <w:rsid w:val="006F1CD2"/>
    <w:rsid w:val="0072343A"/>
    <w:rsid w:val="007A72B5"/>
    <w:rsid w:val="007C1E77"/>
    <w:rsid w:val="007F133C"/>
    <w:rsid w:val="0084605D"/>
    <w:rsid w:val="008A49F3"/>
    <w:rsid w:val="00935160"/>
    <w:rsid w:val="00997907"/>
    <w:rsid w:val="009A1081"/>
    <w:rsid w:val="00A55A8A"/>
    <w:rsid w:val="00AD4CF5"/>
    <w:rsid w:val="00AF365E"/>
    <w:rsid w:val="00B56060"/>
    <w:rsid w:val="00B60270"/>
    <w:rsid w:val="00B7170C"/>
    <w:rsid w:val="00B9548D"/>
    <w:rsid w:val="00BC2028"/>
    <w:rsid w:val="00BC7597"/>
    <w:rsid w:val="00C74AA1"/>
    <w:rsid w:val="00D67A65"/>
    <w:rsid w:val="00E472C9"/>
    <w:rsid w:val="00E627AF"/>
    <w:rsid w:val="00E776A1"/>
    <w:rsid w:val="00E86956"/>
    <w:rsid w:val="00E86EFF"/>
    <w:rsid w:val="00EE7497"/>
    <w:rsid w:val="00F327FE"/>
    <w:rsid w:val="00F93CE7"/>
    <w:rsid w:val="00FB4544"/>
    <w:rsid w:val="00FC56D1"/>
    <w:rsid w:val="00FF2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CA710A-F194-4139-8994-0FADF66A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1138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11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icazioninormale">
    <w:name w:val="Indicazioni normale"/>
    <w:basedOn w:val="Normale"/>
    <w:uiPriority w:val="99"/>
    <w:rsid w:val="00311382"/>
    <w:pPr>
      <w:widowControl w:val="0"/>
      <w:spacing w:after="28" w:line="240" w:lineRule="auto"/>
      <w:ind w:firstLine="284"/>
      <w:contextualSpacing/>
      <w:jc w:val="both"/>
    </w:pPr>
    <w:rPr>
      <w:rFonts w:ascii="Helvetica" w:eastAsia="Times New Roman" w:hAnsi="Helvetica" w:cs="Helvetica"/>
      <w:bCs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31138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544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44A1"/>
  </w:style>
  <w:style w:type="paragraph" w:styleId="Pidipagina">
    <w:name w:val="footer"/>
    <w:basedOn w:val="Normale"/>
    <w:link w:val="PidipaginaCarattere"/>
    <w:uiPriority w:val="99"/>
    <w:unhideWhenUsed/>
    <w:rsid w:val="005544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44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5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erra">
      <a:fillStyleLst>
        <a:solidFill>
          <a:schemeClr val="phClr"/>
        </a:solidFill>
        <a:gradFill rotWithShape="1">
          <a:gsLst>
            <a:gs pos="0">
              <a:schemeClr val="phClr">
                <a:tint val="30000"/>
                <a:satMod val="250000"/>
              </a:schemeClr>
            </a:gs>
            <a:gs pos="72000">
              <a:schemeClr val="phClr">
                <a:tint val="75000"/>
                <a:satMod val="210000"/>
              </a:schemeClr>
            </a:gs>
            <a:gs pos="100000">
              <a:schemeClr val="phClr">
                <a:tint val="85000"/>
                <a:satMod val="21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5000"/>
                <a:shade val="85000"/>
                <a:satMod val="230000"/>
              </a:schemeClr>
            </a:gs>
            <a:gs pos="25000">
              <a:schemeClr val="phClr">
                <a:tint val="90000"/>
                <a:shade val="70000"/>
                <a:satMod val="220000"/>
              </a:schemeClr>
            </a:gs>
            <a:gs pos="50000">
              <a:schemeClr val="phClr">
                <a:tint val="90000"/>
                <a:shade val="58000"/>
                <a:satMod val="225000"/>
              </a:schemeClr>
            </a:gs>
            <a:gs pos="65000">
              <a:schemeClr val="phClr">
                <a:tint val="90000"/>
                <a:shade val="58000"/>
                <a:satMod val="225000"/>
              </a:schemeClr>
            </a:gs>
            <a:gs pos="80000">
              <a:schemeClr val="phClr">
                <a:tint val="90000"/>
                <a:shade val="69000"/>
                <a:satMod val="220000"/>
              </a:schemeClr>
            </a:gs>
            <a:gs pos="100000">
              <a:schemeClr val="phClr">
                <a:tint val="77000"/>
                <a:shade val="80000"/>
                <a:satMod val="230000"/>
              </a:schemeClr>
            </a:gs>
          </a:gsLst>
          <a:lin ang="5400000" scaled="1"/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0"/>
            </a:lightRig>
          </a:scene3d>
          <a:sp3d prstMaterial="metal">
            <a:bevelT w="10000" h="10000"/>
          </a:sp3d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bliqueTopLeft" fov="600000">
              <a:rot lat="0" lon="0" rev="0"/>
            </a:camera>
            <a:lightRig rig="balanced" dir="t">
              <a:rot lat="0" lon="0" rev="19200000"/>
            </a:lightRig>
          </a:scene3d>
          <a:sp3d contourW="12700" prstMaterial="matte">
            <a:bevelT w="60000" h="50800"/>
            <a:contourClr>
              <a:schemeClr val="phClr">
                <a:shade val="60000"/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1401</Words>
  <Characters>7989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Lorenzo</cp:lastModifiedBy>
  <cp:revision>5</cp:revision>
  <cp:lastPrinted>2017-09-25T14:16:00Z</cp:lastPrinted>
  <dcterms:created xsi:type="dcterms:W3CDTF">2017-09-25T14:07:00Z</dcterms:created>
  <dcterms:modified xsi:type="dcterms:W3CDTF">2017-09-25T14:16:00Z</dcterms:modified>
</cp:coreProperties>
</file>